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FE" w:rsidRPr="00623016" w:rsidRDefault="00E914FE" w:rsidP="00184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Министерство науки</w:t>
      </w:r>
      <w:r w:rsidR="00F70E3B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16">
        <w:rPr>
          <w:rFonts w:ascii="Times New Roman" w:hAnsi="Times New Roman" w:cs="Times New Roman"/>
          <w:sz w:val="28"/>
          <w:szCs w:val="28"/>
        </w:rPr>
        <w:t>РФ</w:t>
      </w:r>
    </w:p>
    <w:p w:rsidR="00E914FE" w:rsidRDefault="00E914FE" w:rsidP="00184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121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</w:t>
      </w:r>
      <w:r w:rsidRPr="000121C3">
        <w:rPr>
          <w:rFonts w:ascii="Times New Roman" w:hAnsi="Times New Roman" w:cs="Times New Roman"/>
          <w:sz w:val="28"/>
          <w:szCs w:val="28"/>
        </w:rPr>
        <w:t>Нижегородский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</w:p>
    <w:p w:rsidR="00E914FE" w:rsidRDefault="00E914FE" w:rsidP="00184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Н.И. Лобачевского»</w:t>
      </w:r>
    </w:p>
    <w:p w:rsidR="00E914FE" w:rsidRDefault="00E914FE" w:rsidP="00184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8B5CB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иологии и </w:t>
      </w:r>
      <w:r w:rsidR="008B5CB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иомедицины</w:t>
      </w:r>
    </w:p>
    <w:p w:rsidR="00E914FE" w:rsidRDefault="00E914FE" w:rsidP="00184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</w:p>
    <w:p w:rsidR="00E914FE" w:rsidRDefault="00E914FE" w:rsidP="00184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выполнена на базе </w:t>
      </w:r>
      <w:r w:rsidR="003E1B2F" w:rsidRPr="008B5CBC">
        <w:rPr>
          <w:rFonts w:ascii="Times New Roman" w:hAnsi="Times New Roman" w:cs="Times New Roman"/>
          <w:sz w:val="28"/>
          <w:szCs w:val="28"/>
        </w:rPr>
        <w:t>…</w:t>
      </w:r>
    </w:p>
    <w:p w:rsidR="003E1B2F" w:rsidRPr="00A33B2A" w:rsidRDefault="003E1B2F" w:rsidP="00184198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B2F" w:rsidRPr="00184198" w:rsidRDefault="003E1B2F" w:rsidP="001841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РАБОТЫ</w:t>
      </w:r>
    </w:p>
    <w:p w:rsidR="00184198" w:rsidRDefault="00184198" w:rsidP="00184198">
      <w:pPr>
        <w:tabs>
          <w:tab w:val="left" w:pos="195"/>
          <w:tab w:val="right" w:pos="8789"/>
        </w:tabs>
        <w:spacing w:line="360" w:lineRule="auto"/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184198" w:rsidRDefault="00184198" w:rsidP="00184198">
      <w:pPr>
        <w:tabs>
          <w:tab w:val="left" w:pos="195"/>
          <w:tab w:val="right" w:pos="8789"/>
        </w:tabs>
        <w:spacing w:line="360" w:lineRule="auto"/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E914FE" w:rsidRPr="00BF5B9E" w:rsidRDefault="00E914FE" w:rsidP="00184198">
      <w:pPr>
        <w:tabs>
          <w:tab w:val="left" w:pos="195"/>
          <w:tab w:val="right" w:pos="8789"/>
        </w:tabs>
        <w:spacing w:line="360" w:lineRule="auto"/>
        <w:ind w:left="6379" w:right="849"/>
        <w:jc w:val="center"/>
        <w:rPr>
          <w:rFonts w:ascii="Times New Roman" w:hAnsi="Times New Roman" w:cs="Times New Roman"/>
          <w:sz w:val="28"/>
          <w:szCs w:val="28"/>
        </w:rPr>
      </w:pPr>
      <w:r w:rsidRPr="00BF5B9E">
        <w:rPr>
          <w:rFonts w:ascii="Times New Roman" w:hAnsi="Times New Roman" w:cs="Times New Roman"/>
          <w:sz w:val="28"/>
          <w:szCs w:val="28"/>
        </w:rPr>
        <w:t>Курсовая работа</w:t>
      </w:r>
      <w:r w:rsidR="001841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4FE" w:rsidRPr="00BF5B9E" w:rsidRDefault="00E914FE" w:rsidP="00184198">
      <w:pPr>
        <w:tabs>
          <w:tab w:val="left" w:pos="195"/>
          <w:tab w:val="right" w:pos="9355"/>
        </w:tabs>
        <w:spacing w:line="36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3E1B2F">
        <w:rPr>
          <w:rFonts w:ascii="Times New Roman" w:hAnsi="Times New Roman" w:cs="Times New Roman"/>
          <w:sz w:val="28"/>
          <w:szCs w:val="28"/>
        </w:rPr>
        <w:t xml:space="preserve">студента гр. </w:t>
      </w:r>
      <w:r w:rsidR="00184198">
        <w:rPr>
          <w:rFonts w:ascii="Times New Roman" w:hAnsi="Times New Roman" w:cs="Times New Roman"/>
          <w:sz w:val="28"/>
          <w:szCs w:val="28"/>
        </w:rPr>
        <w:t>……..</w:t>
      </w:r>
      <w:r w:rsidR="007C760E">
        <w:rPr>
          <w:rFonts w:ascii="Times New Roman" w:hAnsi="Times New Roman" w:cs="Times New Roman"/>
          <w:sz w:val="28"/>
          <w:szCs w:val="28"/>
        </w:rPr>
        <w:t>…….</w:t>
      </w:r>
    </w:p>
    <w:p w:rsidR="00E914FE" w:rsidRPr="00BF5B9E" w:rsidRDefault="00E914FE" w:rsidP="00184198">
      <w:pPr>
        <w:tabs>
          <w:tab w:val="left" w:pos="195"/>
          <w:tab w:val="right" w:pos="9355"/>
        </w:tabs>
        <w:spacing w:line="36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BF5B9E"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E914FE" w:rsidRPr="00BF5B9E" w:rsidRDefault="003E1B2F" w:rsidP="00184198">
      <w:pPr>
        <w:spacing w:line="360" w:lineRule="auto"/>
        <w:ind w:left="6237" w:right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полностью</w:t>
      </w:r>
    </w:p>
    <w:p w:rsidR="00E914FE" w:rsidRPr="00BF5B9E" w:rsidRDefault="00E914FE" w:rsidP="00184198">
      <w:pPr>
        <w:spacing w:line="360" w:lineRule="auto"/>
        <w:ind w:left="6379" w:right="-1"/>
        <w:jc w:val="center"/>
        <w:rPr>
          <w:rFonts w:ascii="Times New Roman" w:hAnsi="Times New Roman" w:cs="Times New Roman"/>
          <w:sz w:val="28"/>
          <w:szCs w:val="28"/>
        </w:rPr>
      </w:pPr>
      <w:r w:rsidRPr="00BF5B9E">
        <w:rPr>
          <w:rFonts w:ascii="Times New Roman" w:hAnsi="Times New Roman" w:cs="Times New Roman"/>
          <w:sz w:val="28"/>
          <w:szCs w:val="28"/>
        </w:rPr>
        <w:t>Научны</w:t>
      </w:r>
      <w:r w:rsidR="003E1B2F">
        <w:rPr>
          <w:rFonts w:ascii="Times New Roman" w:hAnsi="Times New Roman" w:cs="Times New Roman"/>
          <w:sz w:val="28"/>
          <w:szCs w:val="28"/>
        </w:rPr>
        <w:t>й</w:t>
      </w:r>
      <w:r w:rsidRPr="00BF5B9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E1B2F">
        <w:rPr>
          <w:rFonts w:ascii="Times New Roman" w:hAnsi="Times New Roman" w:cs="Times New Roman"/>
          <w:sz w:val="28"/>
          <w:szCs w:val="28"/>
        </w:rPr>
        <w:t>ь</w:t>
      </w:r>
      <w:r w:rsidRPr="00BF5B9E">
        <w:rPr>
          <w:rFonts w:ascii="Times New Roman" w:hAnsi="Times New Roman" w:cs="Times New Roman"/>
          <w:sz w:val="28"/>
          <w:szCs w:val="28"/>
        </w:rPr>
        <w:t>:</w:t>
      </w:r>
    </w:p>
    <w:p w:rsidR="003E1B2F" w:rsidRPr="00BF5B9E" w:rsidRDefault="003E1B2F" w:rsidP="0018419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степень ФИО</w:t>
      </w:r>
    </w:p>
    <w:p w:rsidR="00E914FE" w:rsidRDefault="00E914FE" w:rsidP="0018419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4FE" w:rsidRDefault="00E914FE" w:rsidP="0018419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198" w:rsidRDefault="00184198" w:rsidP="00184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14FE" w:rsidRDefault="00E914FE" w:rsidP="00184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E914FE" w:rsidRPr="006D234B" w:rsidRDefault="00E914FE" w:rsidP="00184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bookmarkEnd w:id="0"/>
      <w:r w:rsidR="00F70E3B">
        <w:rPr>
          <w:rFonts w:ascii="Times New Roman" w:hAnsi="Times New Roman" w:cs="Times New Roman"/>
          <w:sz w:val="28"/>
          <w:szCs w:val="28"/>
        </w:rPr>
        <w:t>9</w:t>
      </w:r>
    </w:p>
    <w:p w:rsidR="004E4A45" w:rsidRPr="00FE6269" w:rsidRDefault="00616B33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 w:rsidRPr="00FE626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FE6269">
        <w:rPr>
          <w:rFonts w:ascii="Times New Roman" w:hAnsi="Times New Roman" w:cs="Times New Roman"/>
          <w:sz w:val="28"/>
          <w:szCs w:val="28"/>
        </w:rPr>
        <w:t xml:space="preserve"> страница – титульный лист (считается, но не нумеруется)</w:t>
      </w:r>
    </w:p>
    <w:p w:rsidR="00616B33" w:rsidRPr="00FE6269" w:rsidRDefault="00616B33" w:rsidP="00E60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269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FE6269" w:rsidRPr="00FE6269">
        <w:rPr>
          <w:rFonts w:ascii="Times New Roman" w:hAnsi="Times New Roman" w:cs="Times New Roman"/>
          <w:i/>
          <w:sz w:val="28"/>
          <w:szCs w:val="28"/>
        </w:rPr>
        <w:t>лист</w:t>
      </w:r>
      <w:r w:rsidRPr="00FE6269">
        <w:rPr>
          <w:rFonts w:ascii="Times New Roman" w:hAnsi="Times New Roman" w:cs="Times New Roman"/>
          <w:i/>
          <w:sz w:val="28"/>
          <w:szCs w:val="28"/>
        </w:rPr>
        <w:t xml:space="preserve"> – список сокращений </w:t>
      </w:r>
      <w:r w:rsidR="00FE6269" w:rsidRPr="00FE6269">
        <w:rPr>
          <w:rFonts w:ascii="Times New Roman" w:hAnsi="Times New Roman" w:cs="Times New Roman"/>
          <w:i/>
          <w:sz w:val="28"/>
          <w:szCs w:val="28"/>
        </w:rPr>
        <w:t xml:space="preserve"> ( НЕ считается и</w:t>
      </w:r>
      <w:proofErr w:type="gramStart"/>
      <w:r w:rsidR="00FE6269" w:rsidRPr="00FE6269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="00FE6269" w:rsidRPr="00FE6269">
        <w:rPr>
          <w:rFonts w:ascii="Times New Roman" w:hAnsi="Times New Roman" w:cs="Times New Roman"/>
          <w:i/>
          <w:sz w:val="28"/>
          <w:szCs w:val="28"/>
        </w:rPr>
        <w:t>е нумеруется)</w:t>
      </w:r>
    </w:p>
    <w:p w:rsidR="00FE6269" w:rsidRPr="00FE6269" w:rsidRDefault="00FE6269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 w:rsidRPr="00FE6269">
        <w:rPr>
          <w:rFonts w:ascii="Times New Roman" w:hAnsi="Times New Roman" w:cs="Times New Roman"/>
          <w:b/>
          <w:sz w:val="28"/>
          <w:szCs w:val="28"/>
        </w:rPr>
        <w:t>2</w:t>
      </w:r>
      <w:r w:rsidRPr="00FE6269">
        <w:rPr>
          <w:rFonts w:ascii="Times New Roman" w:hAnsi="Times New Roman" w:cs="Times New Roman"/>
          <w:sz w:val="28"/>
          <w:szCs w:val="28"/>
        </w:rPr>
        <w:t xml:space="preserve"> страница  - Оглавление (считается, нумеруется)</w:t>
      </w:r>
    </w:p>
    <w:p w:rsidR="00FE6269" w:rsidRDefault="00FE6269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 w:rsidRPr="00FE6269">
        <w:rPr>
          <w:rFonts w:ascii="Times New Roman" w:hAnsi="Times New Roman" w:cs="Times New Roman"/>
          <w:b/>
          <w:sz w:val="28"/>
          <w:szCs w:val="28"/>
        </w:rPr>
        <w:t>3</w:t>
      </w:r>
      <w:r w:rsidRPr="00FE6269">
        <w:rPr>
          <w:rFonts w:ascii="Times New Roman" w:hAnsi="Times New Roman" w:cs="Times New Roman"/>
          <w:sz w:val="28"/>
          <w:szCs w:val="28"/>
        </w:rPr>
        <w:t xml:space="preserve"> страница - Введение (считается, нумеруется)</w:t>
      </w:r>
    </w:p>
    <w:p w:rsidR="00FE6269" w:rsidRDefault="00FE6269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 w:rsidRPr="00FE626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страница</w:t>
      </w:r>
      <w:r w:rsidR="00B1356D"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  <w:t xml:space="preserve"> – 1. Обзор литературы</w:t>
      </w:r>
    </w:p>
    <w:p w:rsidR="00FE6269" w:rsidRDefault="00FE6269" w:rsidP="00E6075D">
      <w:pPr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</w:p>
    <w:p w:rsidR="00FE6269" w:rsidRDefault="00FE6269" w:rsidP="00E6075D">
      <w:pPr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</w:p>
    <w:p w:rsidR="00FE6269" w:rsidRDefault="00FE6269" w:rsidP="00E6075D">
      <w:pPr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474A54" w:rsidRDefault="0013676C" w:rsidP="00E6075D">
      <w:pPr>
        <w:ind w:left="226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3E1B2F" w:rsidRPr="003E1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69" w:rsidRDefault="00FE6269" w:rsidP="00E6075D">
      <w:pPr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Цитированная литература</w:t>
      </w:r>
    </w:p>
    <w:p w:rsidR="00B1356D" w:rsidRPr="00B1356D" w:rsidRDefault="00B1356D" w:rsidP="00E6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Нумерация вверху</w:t>
      </w:r>
      <w:r w:rsidR="008B5CB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центру</w:t>
      </w:r>
    </w:p>
    <w:p w:rsidR="0013676C" w:rsidRDefault="00B1356D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Заголовки располагаются </w:t>
      </w:r>
      <w:r w:rsidRPr="00B1356D">
        <w:rPr>
          <w:rFonts w:ascii="Times New Roman" w:hAnsi="Times New Roman" w:cs="Times New Roman"/>
          <w:b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по центру, </w:t>
      </w:r>
      <w:r w:rsidRPr="00B1356D">
        <w:rPr>
          <w:rFonts w:ascii="Times New Roman" w:hAnsi="Times New Roman" w:cs="Times New Roman"/>
          <w:b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слева </w:t>
      </w:r>
    </w:p>
    <w:p w:rsidR="00C329EA" w:rsidRPr="00C329EA" w:rsidRDefault="00C329EA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</w:t>
      </w:r>
      <w:r w:rsidRPr="00E914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14FE">
        <w:rPr>
          <w:rFonts w:ascii="Times New Roman" w:hAnsi="Times New Roman" w:cs="Times New Roman"/>
          <w:b/>
          <w:sz w:val="28"/>
          <w:szCs w:val="28"/>
          <w:lang w:val="en-US"/>
        </w:rPr>
        <w:t>1, 5</w:t>
      </w:r>
      <w:r w:rsidRPr="00E914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E914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29EA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Pr="00E914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329EA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E914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329EA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E914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C329EA">
        <w:rPr>
          <w:rFonts w:ascii="Times New Roman" w:hAnsi="Times New Roman" w:cs="Times New Roman"/>
          <w:sz w:val="28"/>
          <w:szCs w:val="28"/>
        </w:rPr>
        <w:t>Поля</w:t>
      </w:r>
      <w:r w:rsidRPr="000B491A">
        <w:rPr>
          <w:rFonts w:ascii="Times New Roman" w:hAnsi="Times New Roman" w:cs="Times New Roman"/>
          <w:sz w:val="28"/>
          <w:szCs w:val="28"/>
        </w:rPr>
        <w:t xml:space="preserve"> </w:t>
      </w:r>
      <w:r w:rsidR="0013676C">
        <w:rPr>
          <w:rFonts w:ascii="Times New Roman" w:hAnsi="Times New Roman" w:cs="Times New Roman"/>
          <w:sz w:val="28"/>
          <w:szCs w:val="28"/>
        </w:rPr>
        <w:t>2:</w:t>
      </w:r>
      <w:r w:rsidRPr="000B491A">
        <w:rPr>
          <w:rFonts w:ascii="Times New Roman" w:hAnsi="Times New Roman" w:cs="Times New Roman"/>
          <w:sz w:val="28"/>
          <w:szCs w:val="28"/>
        </w:rPr>
        <w:t>2:2:</w:t>
      </w:r>
      <w:r>
        <w:rPr>
          <w:rFonts w:ascii="Times New Roman" w:hAnsi="Times New Roman" w:cs="Times New Roman"/>
          <w:sz w:val="28"/>
          <w:szCs w:val="28"/>
        </w:rPr>
        <w:t>1 (1 - справа)</w:t>
      </w:r>
    </w:p>
    <w:p w:rsidR="00AB589D" w:rsidRDefault="00B1356D" w:rsidP="00E6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авторов в конце абзацев в круглых скобках.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Фамилии располагаются по годам сначала русские, затем по годам иностранные).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1 – 2 автора, то указываются оба, если 3 автора и более – указывается 1 фамилия, ставится </w:t>
      </w:r>
      <w:r w:rsidRPr="00B1356D">
        <w:rPr>
          <w:rFonts w:ascii="Times New Roman" w:hAnsi="Times New Roman" w:cs="Times New Roman"/>
          <w:b/>
          <w:sz w:val="28"/>
          <w:szCs w:val="28"/>
        </w:rPr>
        <w:t>и др.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56D" w:rsidRDefault="00B1356D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 w:rsidRPr="0013676C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Pr="00B135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56D">
        <w:rPr>
          <w:rFonts w:ascii="Times New Roman" w:hAnsi="Times New Roman" w:cs="Times New Roman"/>
          <w:sz w:val="28"/>
          <w:szCs w:val="28"/>
        </w:rPr>
        <w:t>(</w:t>
      </w:r>
      <w:r w:rsidR="008B5CBC">
        <w:rPr>
          <w:rFonts w:ascii="Times New Roman" w:hAnsi="Times New Roman" w:cs="Times New Roman"/>
          <w:sz w:val="28"/>
          <w:szCs w:val="28"/>
        </w:rPr>
        <w:t xml:space="preserve">Иванов и др., 2004, </w:t>
      </w:r>
      <w:proofErr w:type="spellStart"/>
      <w:r w:rsidR="008B5CBC">
        <w:rPr>
          <w:rFonts w:ascii="Times New Roman" w:hAnsi="Times New Roman" w:cs="Times New Roman"/>
          <w:sz w:val="28"/>
          <w:szCs w:val="28"/>
        </w:rPr>
        <w:t>Holl</w:t>
      </w:r>
      <w:proofErr w:type="spellEnd"/>
      <w:r w:rsidR="008B5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CBC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8B5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CBC">
        <w:rPr>
          <w:rFonts w:ascii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hAnsi="Times New Roman" w:cs="Times New Roman"/>
          <w:sz w:val="28"/>
          <w:szCs w:val="28"/>
        </w:rPr>
        <w:t>., 2011)</w:t>
      </w:r>
      <w:r w:rsidRPr="00B13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56D" w:rsidRDefault="008B5CBC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Возможна формулировка, когда в скобках указывается только год издания. Например, </w:t>
      </w:r>
      <w:r w:rsidR="00B1356D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gramStart"/>
      <w:r w:rsidR="00B1356D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B135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356D">
        <w:rPr>
          <w:rFonts w:ascii="Times New Roman" w:hAnsi="Times New Roman" w:cs="Times New Roman"/>
          <w:sz w:val="28"/>
          <w:szCs w:val="28"/>
        </w:rPr>
        <w:t>Николлса</w:t>
      </w:r>
      <w:proofErr w:type="spellEnd"/>
      <w:r w:rsidR="00B1356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B1356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B1356D">
        <w:rPr>
          <w:rFonts w:ascii="Times New Roman" w:hAnsi="Times New Roman" w:cs="Times New Roman"/>
          <w:sz w:val="28"/>
          <w:szCs w:val="28"/>
        </w:rPr>
        <w:t xml:space="preserve">. (2005) </w:t>
      </w:r>
      <w:r>
        <w:rPr>
          <w:rFonts w:ascii="Times New Roman" w:hAnsi="Times New Roman" w:cs="Times New Roman"/>
          <w:sz w:val="28"/>
          <w:szCs w:val="28"/>
        </w:rPr>
        <w:t>…..   .</w:t>
      </w:r>
    </w:p>
    <w:p w:rsidR="00E6075D" w:rsidRDefault="00E6075D" w:rsidP="00E60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76C" w:rsidRDefault="00AB589D" w:rsidP="00E607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5CBC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283EF2">
        <w:rPr>
          <w:rFonts w:ascii="Times New Roman" w:hAnsi="Times New Roman" w:cs="Times New Roman"/>
          <w:sz w:val="28"/>
          <w:szCs w:val="28"/>
        </w:rPr>
        <w:t xml:space="preserve"> </w:t>
      </w:r>
      <w:r w:rsidR="00283EF2" w:rsidRPr="00283EF2">
        <w:rPr>
          <w:rFonts w:ascii="Times New Roman" w:hAnsi="Times New Roman" w:cs="Times New Roman"/>
          <w:sz w:val="28"/>
          <w:szCs w:val="28"/>
        </w:rPr>
        <w:t>заканчивается формул</w:t>
      </w:r>
      <w:r w:rsidR="00283EF2">
        <w:rPr>
          <w:rFonts w:ascii="Times New Roman" w:hAnsi="Times New Roman" w:cs="Times New Roman"/>
          <w:sz w:val="28"/>
          <w:szCs w:val="28"/>
        </w:rPr>
        <w:t xml:space="preserve">ировкой цели и задач. </w:t>
      </w:r>
      <w:r w:rsidR="00E914FE">
        <w:rPr>
          <w:rFonts w:ascii="Times New Roman" w:hAnsi="Times New Roman" w:cs="Times New Roman"/>
          <w:sz w:val="28"/>
          <w:szCs w:val="28"/>
        </w:rPr>
        <w:t xml:space="preserve">Цель и задачи начинаются с красной строки. </w:t>
      </w:r>
      <w:r w:rsidR="00283EF2">
        <w:rPr>
          <w:rFonts w:ascii="Times New Roman" w:hAnsi="Times New Roman" w:cs="Times New Roman"/>
          <w:sz w:val="28"/>
          <w:szCs w:val="28"/>
        </w:rPr>
        <w:t xml:space="preserve">Задачи НЕ </w:t>
      </w:r>
      <w:r w:rsidR="00283EF2" w:rsidRPr="00283EF2">
        <w:rPr>
          <w:rFonts w:ascii="Times New Roman" w:hAnsi="Times New Roman" w:cs="Times New Roman"/>
          <w:sz w:val="28"/>
          <w:szCs w:val="28"/>
        </w:rPr>
        <w:t>НУМЕРУЮТСЯ</w:t>
      </w:r>
      <w:r w:rsidR="00E914FE">
        <w:rPr>
          <w:rFonts w:ascii="Times New Roman" w:hAnsi="Times New Roman" w:cs="Times New Roman"/>
          <w:sz w:val="28"/>
          <w:szCs w:val="28"/>
        </w:rPr>
        <w:t xml:space="preserve"> (при их перечислении ставятся маркеры</w:t>
      </w:r>
      <w:r w:rsidR="00474A54">
        <w:rPr>
          <w:rFonts w:ascii="Times New Roman" w:hAnsi="Times New Roman" w:cs="Times New Roman"/>
          <w:sz w:val="28"/>
          <w:szCs w:val="28"/>
        </w:rPr>
        <w:t xml:space="preserve"> или красная строка</w:t>
      </w:r>
      <w:r w:rsidR="00474A54">
        <w:rPr>
          <w:rFonts w:ascii="Times New Roman" w:hAnsi="Times New Roman" w:cs="Times New Roman"/>
          <w:b/>
          <w:sz w:val="28"/>
          <w:szCs w:val="28"/>
        </w:rPr>
        <w:t>)</w:t>
      </w:r>
      <w:r w:rsidR="008B5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7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75D" w:rsidRPr="00E6075D" w:rsidRDefault="00E6075D" w:rsidP="00E6075D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E6075D">
        <w:rPr>
          <w:color w:val="000000"/>
          <w:sz w:val="28"/>
          <w:szCs w:val="28"/>
        </w:rPr>
        <w:t>Целью</w:t>
      </w:r>
      <w:r w:rsidRPr="00E6075D">
        <w:rPr>
          <w:rStyle w:val="apple-converted-space"/>
          <w:color w:val="000000"/>
          <w:sz w:val="28"/>
          <w:szCs w:val="28"/>
        </w:rPr>
        <w:t> </w:t>
      </w:r>
      <w:r w:rsidRPr="00E6075D">
        <w:rPr>
          <w:color w:val="000000"/>
          <w:sz w:val="28"/>
          <w:szCs w:val="28"/>
        </w:rPr>
        <w:t>данной работы явилось ……</w:t>
      </w:r>
      <w:r>
        <w:rPr>
          <w:color w:val="000000"/>
          <w:sz w:val="28"/>
          <w:szCs w:val="28"/>
        </w:rPr>
        <w:t xml:space="preserve"> или    Цель </w:t>
      </w:r>
      <w:r>
        <w:rPr>
          <w:rFonts w:ascii="SimSun" w:eastAsia="SimSun" w:hAnsi="SimSun" w:hint="eastAsi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6075D">
        <w:rPr>
          <w:color w:val="000000"/>
          <w:sz w:val="28"/>
          <w:szCs w:val="28"/>
        </w:rPr>
        <w:t>…..</w:t>
      </w:r>
    </w:p>
    <w:p w:rsidR="00E6075D" w:rsidRPr="00E6075D" w:rsidRDefault="00E6075D" w:rsidP="00E6075D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E6075D">
        <w:rPr>
          <w:color w:val="000000"/>
          <w:sz w:val="28"/>
          <w:szCs w:val="28"/>
        </w:rPr>
        <w:t>Для выполнения данной цели были поставлены следующие задачи:</w:t>
      </w:r>
    </w:p>
    <w:p w:rsidR="00E6075D" w:rsidRPr="00E6075D" w:rsidRDefault="00E6075D" w:rsidP="00E6075D">
      <w:pPr>
        <w:pStyle w:val="a8"/>
        <w:numPr>
          <w:ilvl w:val="0"/>
          <w:numId w:val="7"/>
        </w:numPr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E6075D">
        <w:rPr>
          <w:color w:val="000000"/>
          <w:sz w:val="28"/>
          <w:szCs w:val="28"/>
        </w:rPr>
        <w:t>изуч</w:t>
      </w:r>
      <w:r w:rsidR="008B5CBC">
        <w:rPr>
          <w:color w:val="000000"/>
          <w:sz w:val="28"/>
          <w:szCs w:val="28"/>
        </w:rPr>
        <w:t>ить</w:t>
      </w:r>
      <w:r w:rsidRPr="00E6075D">
        <w:rPr>
          <w:color w:val="000000"/>
          <w:sz w:val="28"/>
          <w:szCs w:val="28"/>
        </w:rPr>
        <w:t xml:space="preserve"> ………;</w:t>
      </w:r>
    </w:p>
    <w:p w:rsidR="00E6075D" w:rsidRPr="00E6075D" w:rsidRDefault="008B5CBC" w:rsidP="00E6075D">
      <w:pPr>
        <w:pStyle w:val="a8"/>
        <w:numPr>
          <w:ilvl w:val="0"/>
          <w:numId w:val="7"/>
        </w:numPr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определить</w:t>
      </w:r>
      <w:r w:rsidR="00E6075D" w:rsidRPr="00E6075D">
        <w:rPr>
          <w:color w:val="000000"/>
          <w:sz w:val="28"/>
          <w:szCs w:val="28"/>
        </w:rPr>
        <w:t xml:space="preserve"> ……..;</w:t>
      </w:r>
    </w:p>
    <w:p w:rsidR="0013676C" w:rsidRPr="008B5CBC" w:rsidRDefault="008B5CBC" w:rsidP="00E6075D">
      <w:pPr>
        <w:pStyle w:val="a8"/>
        <w:numPr>
          <w:ilvl w:val="0"/>
          <w:numId w:val="7"/>
        </w:numPr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</w:t>
      </w:r>
      <w:r w:rsidR="00E6075D" w:rsidRPr="00E6075D">
        <w:rPr>
          <w:color w:val="000000"/>
          <w:sz w:val="28"/>
          <w:szCs w:val="28"/>
        </w:rPr>
        <w:t>………..;</w:t>
      </w:r>
    </w:p>
    <w:p w:rsidR="00F319E3" w:rsidRDefault="00283EF2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новой страницы начинаются только г</w:t>
      </w:r>
      <w:r w:rsidR="009A061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авы (Введение, 1, 2, 3, </w:t>
      </w:r>
      <w:r w:rsidR="00E6075D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Цитированная литература)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C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1.2. или 1.2.1.</w:t>
      </w:r>
      <w:r w:rsidR="008B5C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новой страницы не начинаются</w:t>
      </w:r>
      <w:r w:rsidR="00F319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F2" w:rsidRDefault="00283EF2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любым заглавием должна идти хотя бы строчка текста</w:t>
      </w:r>
    </w:p>
    <w:p w:rsidR="00283EF2" w:rsidRPr="00F319E3" w:rsidRDefault="00F319E3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заголовки отделяются пробелами от текста</w:t>
      </w:r>
    </w:p>
    <w:p w:rsidR="00283EF2" w:rsidRPr="009A0612" w:rsidRDefault="00283EF2" w:rsidP="00E607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612">
        <w:rPr>
          <w:rFonts w:ascii="Times New Roman" w:hAnsi="Times New Roman" w:cs="Times New Roman"/>
          <w:b/>
          <w:sz w:val="28"/>
          <w:szCs w:val="28"/>
          <w:u w:val="single"/>
        </w:rPr>
        <w:t>Как сокращать слова</w:t>
      </w:r>
      <w:r w:rsidR="00E607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A06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075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9A0612">
        <w:rPr>
          <w:rFonts w:ascii="Times New Roman" w:hAnsi="Times New Roman" w:cs="Times New Roman"/>
          <w:b/>
          <w:sz w:val="28"/>
          <w:szCs w:val="28"/>
          <w:u w:val="single"/>
        </w:rPr>
        <w:t>рисунок</w:t>
      </w:r>
      <w:r w:rsidR="00E6075D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Pr="009A06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="00E607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A06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075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9A0612">
        <w:rPr>
          <w:rFonts w:ascii="Times New Roman" w:hAnsi="Times New Roman" w:cs="Times New Roman"/>
          <w:b/>
          <w:sz w:val="28"/>
          <w:szCs w:val="28"/>
          <w:u w:val="single"/>
        </w:rPr>
        <w:t>таблица</w:t>
      </w:r>
      <w:r w:rsidR="00E6075D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</w:t>
      </w:r>
      <w:r w:rsidRPr="009A06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тексте</w:t>
      </w:r>
      <w:r w:rsidR="00F319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A06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83EF2" w:rsidRDefault="00283EF2" w:rsidP="00E6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5D">
        <w:rPr>
          <w:rFonts w:ascii="Times New Roman" w:hAnsi="Times New Roman" w:cs="Times New Roman"/>
          <w:sz w:val="28"/>
          <w:szCs w:val="28"/>
          <w:u w:val="single"/>
        </w:rPr>
        <w:t>Пример №1</w:t>
      </w:r>
      <w:r w:rsidR="00F319E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ходе эксперимента выявлено снижение кальциевой активности, что показано </w:t>
      </w:r>
      <w:r w:rsidRPr="00283EF2">
        <w:rPr>
          <w:rFonts w:ascii="Times New Roman" w:hAnsi="Times New Roman" w:cs="Times New Roman"/>
          <w:b/>
          <w:sz w:val="28"/>
          <w:szCs w:val="28"/>
        </w:rPr>
        <w:t>на рисунке 1 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83EF2">
        <w:rPr>
          <w:rFonts w:ascii="Times New Roman" w:hAnsi="Times New Roman" w:cs="Times New Roman"/>
          <w:b/>
          <w:sz w:val="28"/>
          <w:szCs w:val="28"/>
        </w:rPr>
        <w:t xml:space="preserve"> в таблице 1.</w:t>
      </w:r>
    </w:p>
    <w:p w:rsidR="009A0612" w:rsidRDefault="009A0612" w:rsidP="00E6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5D">
        <w:rPr>
          <w:rFonts w:ascii="Times New Roman" w:hAnsi="Times New Roman" w:cs="Times New Roman"/>
          <w:sz w:val="28"/>
          <w:szCs w:val="28"/>
          <w:u w:val="single"/>
        </w:rPr>
        <w:t>Пример № 2</w:t>
      </w:r>
      <w:r w:rsidR="00F319E3">
        <w:rPr>
          <w:rFonts w:ascii="Times New Roman" w:hAnsi="Times New Roman" w:cs="Times New Roman"/>
          <w:sz w:val="28"/>
          <w:szCs w:val="28"/>
        </w:rPr>
        <w:t>.</w:t>
      </w:r>
      <w:r w:rsidR="00E6075D">
        <w:rPr>
          <w:rFonts w:ascii="Times New Roman" w:hAnsi="Times New Roman" w:cs="Times New Roman"/>
          <w:sz w:val="28"/>
          <w:szCs w:val="28"/>
        </w:rPr>
        <w:t xml:space="preserve"> </w:t>
      </w:r>
      <w:r w:rsidR="00E750D9">
        <w:rPr>
          <w:rFonts w:ascii="Times New Roman" w:hAnsi="Times New Roman" w:cs="Times New Roman"/>
          <w:sz w:val="28"/>
          <w:szCs w:val="28"/>
        </w:rPr>
        <w:t>В данных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отмечено снижение электрической активности культуры клеток </w:t>
      </w:r>
      <w:r w:rsidRPr="009A0612">
        <w:rPr>
          <w:rFonts w:ascii="Times New Roman" w:hAnsi="Times New Roman" w:cs="Times New Roman"/>
          <w:b/>
          <w:sz w:val="28"/>
          <w:szCs w:val="28"/>
        </w:rPr>
        <w:t>(рис. 1) или (табл. 1).</w:t>
      </w:r>
    </w:p>
    <w:p w:rsidR="000500F9" w:rsidRDefault="000500F9" w:rsidP="00E6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0F9" w:rsidRPr="00F319E3" w:rsidRDefault="000500F9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>Курсива в работе не допускается</w:t>
      </w:r>
      <w:r w:rsidR="00F319E3" w:rsidRPr="00F319E3">
        <w:rPr>
          <w:rFonts w:ascii="Times New Roman" w:hAnsi="Times New Roman" w:cs="Times New Roman"/>
          <w:sz w:val="28"/>
          <w:szCs w:val="28"/>
        </w:rPr>
        <w:t xml:space="preserve"> (за исключением слов </w:t>
      </w:r>
      <w:r w:rsidR="00F319E3" w:rsidRPr="00F319E3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F319E3" w:rsidRPr="00F319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9E3" w:rsidRPr="00F319E3">
        <w:rPr>
          <w:rFonts w:ascii="Times New Roman" w:hAnsi="Times New Roman" w:cs="Times New Roman"/>
          <w:i/>
          <w:sz w:val="28"/>
          <w:szCs w:val="28"/>
          <w:lang w:val="en-US"/>
        </w:rPr>
        <w:t>vitro</w:t>
      </w:r>
      <w:r w:rsidR="00F319E3" w:rsidRPr="00F319E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319E3" w:rsidRPr="00F319E3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F319E3" w:rsidRPr="00F319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9E3" w:rsidRPr="00F319E3">
        <w:rPr>
          <w:rFonts w:ascii="Times New Roman" w:hAnsi="Times New Roman" w:cs="Times New Roman"/>
          <w:i/>
          <w:sz w:val="28"/>
          <w:szCs w:val="28"/>
          <w:lang w:val="en-US"/>
        </w:rPr>
        <w:t>vivo</w:t>
      </w:r>
      <w:r w:rsidR="00F319E3" w:rsidRPr="00F319E3">
        <w:rPr>
          <w:rFonts w:ascii="Times New Roman" w:hAnsi="Times New Roman" w:cs="Times New Roman"/>
          <w:sz w:val="28"/>
          <w:szCs w:val="28"/>
        </w:rPr>
        <w:t>)</w:t>
      </w:r>
    </w:p>
    <w:p w:rsidR="00A336FC" w:rsidRDefault="000500F9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 w:rsidRPr="000500F9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рисунок упоминается в тексте, то он должен быть рядом или максимум на следующей странице</w:t>
      </w:r>
    </w:p>
    <w:p w:rsidR="00F319E3" w:rsidRPr="00A0767A" w:rsidRDefault="00F319E3" w:rsidP="00F319E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тексту не допускается сокращение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FC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, т.о. и т.д. Это не распространяется на ссылки на авторов после абзаца  по тексту работы </w:t>
      </w:r>
      <w:r w:rsidRPr="00B135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Иванов и др., 2004, </w:t>
      </w:r>
      <w:proofErr w:type="spellStart"/>
      <w:r>
        <w:rPr>
          <w:rFonts w:ascii="Times New Roman" w:hAnsi="Times New Roman" w:cs="Times New Roman"/>
          <w:sz w:val="28"/>
          <w:szCs w:val="28"/>
        </w:rPr>
        <w:t>Holl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>., 2011)</w:t>
      </w:r>
    </w:p>
    <w:p w:rsidR="00F319E3" w:rsidRDefault="00F319E3" w:rsidP="00E60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9E3" w:rsidRDefault="00F319E3" w:rsidP="00E60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9E3" w:rsidRDefault="00F319E3" w:rsidP="00E60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9E3" w:rsidRDefault="00F319E3" w:rsidP="00E60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198" w:rsidRDefault="000500F9" w:rsidP="00184198">
      <w:pPr>
        <w:jc w:val="both"/>
        <w:rPr>
          <w:rFonts w:ascii="Times New Roman" w:hAnsi="Times New Roman" w:cs="Times New Roman"/>
          <w:sz w:val="28"/>
          <w:szCs w:val="28"/>
        </w:rPr>
      </w:pPr>
      <w:r w:rsidRPr="000500F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19725" cy="2867025"/>
            <wp:effectExtent l="0" t="0" r="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4198" w:rsidRPr="00F319E3" w:rsidRDefault="00184198" w:rsidP="001841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9E3">
        <w:rPr>
          <w:rFonts w:ascii="Times New Roman" w:hAnsi="Times New Roman" w:cs="Times New Roman"/>
          <w:i/>
          <w:sz w:val="28"/>
          <w:szCs w:val="28"/>
        </w:rPr>
        <w:t>пробел</w:t>
      </w:r>
    </w:p>
    <w:p w:rsidR="000500F9" w:rsidRPr="00BB0147" w:rsidRDefault="000500F9" w:rsidP="00E6075D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0147">
        <w:rPr>
          <w:rFonts w:ascii="Times New Roman" w:hAnsi="Times New Roman" w:cs="Times New Roman"/>
          <w:sz w:val="26"/>
          <w:szCs w:val="26"/>
        </w:rPr>
        <w:t>Рис.</w:t>
      </w:r>
      <w:r w:rsidR="00A336FC">
        <w:rPr>
          <w:rFonts w:ascii="Times New Roman" w:hAnsi="Times New Roman" w:cs="Times New Roman"/>
          <w:sz w:val="26"/>
          <w:szCs w:val="26"/>
        </w:rPr>
        <w:t xml:space="preserve"> </w:t>
      </w:r>
      <w:r w:rsidRPr="00BB0147">
        <w:rPr>
          <w:rFonts w:ascii="Times New Roman" w:hAnsi="Times New Roman" w:cs="Times New Roman"/>
          <w:sz w:val="26"/>
          <w:szCs w:val="26"/>
        </w:rPr>
        <w:t>6.</w:t>
      </w:r>
      <w:r w:rsidR="00A336FC">
        <w:rPr>
          <w:rFonts w:ascii="Times New Roman" w:hAnsi="Times New Roman" w:cs="Times New Roman"/>
          <w:sz w:val="26"/>
          <w:szCs w:val="26"/>
        </w:rPr>
        <w:t xml:space="preserve"> </w:t>
      </w:r>
      <w:r w:rsidRPr="00BB0147">
        <w:rPr>
          <w:rFonts w:ascii="Times New Roman" w:hAnsi="Times New Roman" w:cs="Times New Roman"/>
          <w:sz w:val="26"/>
          <w:szCs w:val="26"/>
        </w:rPr>
        <w:t>Процент клеток, проявляющих кальциевую активность</w:t>
      </w:r>
    </w:p>
    <w:p w:rsidR="000500F9" w:rsidRPr="00BB0147" w:rsidRDefault="000500F9" w:rsidP="00E6075D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0147">
        <w:rPr>
          <w:rFonts w:ascii="Times New Roman" w:hAnsi="Times New Roman" w:cs="Times New Roman"/>
          <w:sz w:val="26"/>
          <w:szCs w:val="26"/>
        </w:rPr>
        <w:t>*  - различия достоверны относительно контрольной группы (</w:t>
      </w:r>
      <w:proofErr w:type="gramStart"/>
      <w:r w:rsidRPr="00BB014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B0147">
        <w:rPr>
          <w:rFonts w:ascii="Times New Roman" w:hAnsi="Times New Roman" w:cs="Times New Roman"/>
          <w:sz w:val="26"/>
          <w:szCs w:val="26"/>
        </w:rPr>
        <w:t>≤0,05)</w:t>
      </w:r>
    </w:p>
    <w:p w:rsidR="00F319E3" w:rsidRDefault="000500F9" w:rsidP="00A336FC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0147">
        <w:rPr>
          <w:rFonts w:ascii="Times New Roman" w:hAnsi="Times New Roman" w:cs="Times New Roman"/>
          <w:sz w:val="26"/>
          <w:szCs w:val="26"/>
        </w:rPr>
        <w:t xml:space="preserve"># - различия достоверны относительно группы, подвергшейся  </w:t>
      </w:r>
      <w:proofErr w:type="spellStart"/>
      <w:r w:rsidRPr="00BB0147">
        <w:rPr>
          <w:rFonts w:ascii="Times New Roman" w:hAnsi="Times New Roman" w:cs="Times New Roman"/>
          <w:sz w:val="26"/>
          <w:szCs w:val="26"/>
        </w:rPr>
        <w:t>гипоксическому</w:t>
      </w:r>
      <w:proofErr w:type="spellEnd"/>
      <w:r w:rsidRPr="00BB0147">
        <w:rPr>
          <w:rFonts w:ascii="Times New Roman" w:hAnsi="Times New Roman" w:cs="Times New Roman"/>
          <w:sz w:val="26"/>
          <w:szCs w:val="26"/>
        </w:rPr>
        <w:t xml:space="preserve"> воздействию без </w:t>
      </w:r>
      <w:r w:rsidRPr="00BB0147">
        <w:rPr>
          <w:rFonts w:ascii="Times New Roman" w:hAnsi="Times New Roman" w:cs="Times New Roman"/>
          <w:sz w:val="26"/>
          <w:szCs w:val="26"/>
          <w:lang w:val="en-US"/>
        </w:rPr>
        <w:t>BDNF</w:t>
      </w:r>
      <w:r w:rsidRPr="00BB014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B014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B0147">
        <w:rPr>
          <w:rFonts w:ascii="Times New Roman" w:hAnsi="Times New Roman" w:cs="Times New Roman"/>
          <w:sz w:val="26"/>
          <w:szCs w:val="26"/>
        </w:rPr>
        <w:t>≤0,05)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0F9" w:rsidRPr="00F319E3" w:rsidRDefault="000500F9" w:rsidP="00A336FC">
      <w:pPr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19E3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F319E3" w:rsidRPr="00F319E3">
        <w:rPr>
          <w:rFonts w:ascii="Times New Roman" w:hAnsi="Times New Roman" w:cs="Times New Roman"/>
          <w:b/>
          <w:i/>
          <w:sz w:val="26"/>
          <w:szCs w:val="26"/>
        </w:rPr>
        <w:t xml:space="preserve">подрисуночный </w:t>
      </w:r>
      <w:r w:rsidRPr="00F319E3">
        <w:rPr>
          <w:rFonts w:ascii="Times New Roman" w:hAnsi="Times New Roman" w:cs="Times New Roman"/>
          <w:b/>
          <w:i/>
          <w:sz w:val="26"/>
          <w:szCs w:val="26"/>
        </w:rPr>
        <w:t xml:space="preserve">шрифт </w:t>
      </w:r>
      <w:r w:rsidR="00F319E3" w:rsidRPr="00F319E3">
        <w:rPr>
          <w:rFonts w:ascii="Times New Roman" w:hAnsi="Times New Roman" w:cs="Times New Roman"/>
          <w:b/>
          <w:i/>
          <w:sz w:val="26"/>
          <w:szCs w:val="26"/>
        </w:rPr>
        <w:t xml:space="preserve">можно использовать 12 или 13 </w:t>
      </w:r>
      <w:proofErr w:type="spellStart"/>
      <w:proofErr w:type="gramStart"/>
      <w:r w:rsidR="00F319E3" w:rsidRPr="00F319E3">
        <w:rPr>
          <w:rFonts w:ascii="Times New Roman" w:hAnsi="Times New Roman" w:cs="Times New Roman"/>
          <w:b/>
          <w:i/>
          <w:sz w:val="26"/>
          <w:szCs w:val="26"/>
        </w:rPr>
        <w:t>пт</w:t>
      </w:r>
      <w:proofErr w:type="spellEnd"/>
      <w:proofErr w:type="gramEnd"/>
      <w:r w:rsidR="00F319E3" w:rsidRPr="00F319E3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0500F9" w:rsidRDefault="000500F9" w:rsidP="00A336FC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500F9">
        <w:rPr>
          <w:rFonts w:ascii="Times New Roman" w:hAnsi="Times New Roman" w:cs="Times New Roman"/>
          <w:sz w:val="26"/>
          <w:szCs w:val="26"/>
        </w:rPr>
        <w:t>Таблицы можно располагать и горизонтально, и вертикально:</w:t>
      </w:r>
    </w:p>
    <w:p w:rsidR="000500F9" w:rsidRDefault="000500F9" w:rsidP="00A336FC">
      <w:pPr>
        <w:spacing w:line="36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0500F9" w:rsidRDefault="000500F9" w:rsidP="00A336FC">
      <w:pPr>
        <w:spacing w:line="36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500F9" w:rsidTr="000500F9">
        <w:tc>
          <w:tcPr>
            <w:tcW w:w="2392" w:type="dxa"/>
          </w:tcPr>
          <w:p w:rsidR="000500F9" w:rsidRDefault="000500F9" w:rsidP="00E607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500F9" w:rsidRDefault="000500F9" w:rsidP="00E607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500F9" w:rsidRDefault="000500F9" w:rsidP="00E607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500F9" w:rsidRDefault="000500F9" w:rsidP="00E607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0F9" w:rsidTr="000500F9">
        <w:tc>
          <w:tcPr>
            <w:tcW w:w="2392" w:type="dxa"/>
          </w:tcPr>
          <w:p w:rsidR="000500F9" w:rsidRDefault="000500F9" w:rsidP="00E607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500F9" w:rsidRDefault="000500F9" w:rsidP="00E607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500F9" w:rsidRDefault="000500F9" w:rsidP="00E607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0500F9" w:rsidRDefault="000500F9" w:rsidP="00E6075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00F9" w:rsidRDefault="000500F9" w:rsidP="00E6075D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500F9" w:rsidRPr="000500F9" w:rsidRDefault="000500F9" w:rsidP="00E6075D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500F9" w:rsidRPr="000500F9" w:rsidRDefault="000500F9" w:rsidP="00E6075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00F9" w:rsidRDefault="000500F9" w:rsidP="00E60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0F9" w:rsidRPr="000500F9" w:rsidRDefault="000500F9" w:rsidP="00E60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EF2" w:rsidRDefault="000500F9" w:rsidP="00E6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0F9">
        <w:rPr>
          <w:rFonts w:ascii="Times New Roman" w:hAnsi="Times New Roman" w:cs="Times New Roman"/>
          <w:b/>
          <w:sz w:val="28"/>
          <w:szCs w:val="28"/>
        </w:rPr>
        <w:lastRenderedPageBreak/>
        <w:t>Выводы нумеруются</w:t>
      </w:r>
    </w:p>
    <w:p w:rsidR="000500F9" w:rsidRPr="000500F9" w:rsidRDefault="000500F9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 w:rsidRPr="000500F9">
        <w:rPr>
          <w:rFonts w:ascii="Times New Roman" w:hAnsi="Times New Roman" w:cs="Times New Roman"/>
          <w:sz w:val="28"/>
          <w:szCs w:val="28"/>
        </w:rPr>
        <w:t>1. Получено</w:t>
      </w:r>
      <w:r w:rsidR="00A336FC">
        <w:rPr>
          <w:rFonts w:ascii="Times New Roman" w:hAnsi="Times New Roman" w:cs="Times New Roman"/>
          <w:sz w:val="28"/>
          <w:szCs w:val="28"/>
        </w:rPr>
        <w:t>….</w:t>
      </w:r>
      <w:proofErr w:type="gramStart"/>
      <w:r w:rsidR="00BC01C3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</w:p>
    <w:p w:rsidR="000500F9" w:rsidRDefault="000500F9" w:rsidP="00E6075D">
      <w:pPr>
        <w:jc w:val="both"/>
        <w:rPr>
          <w:rFonts w:ascii="Times New Roman" w:hAnsi="Times New Roman" w:cs="Times New Roman"/>
          <w:sz w:val="28"/>
          <w:szCs w:val="28"/>
        </w:rPr>
      </w:pPr>
      <w:r w:rsidRPr="000500F9">
        <w:rPr>
          <w:rFonts w:ascii="Times New Roman" w:hAnsi="Times New Roman" w:cs="Times New Roman"/>
          <w:sz w:val="28"/>
          <w:szCs w:val="28"/>
        </w:rPr>
        <w:t xml:space="preserve">2. Оценено …. и т.д. </w:t>
      </w:r>
    </w:p>
    <w:p w:rsidR="00F319E3" w:rsidRDefault="009D4439" w:rsidP="00E6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439">
        <w:rPr>
          <w:rFonts w:ascii="Times New Roman" w:hAnsi="Times New Roman" w:cs="Times New Roman"/>
          <w:b/>
          <w:sz w:val="28"/>
          <w:szCs w:val="28"/>
        </w:rPr>
        <w:t>Цитированная 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19E3">
        <w:rPr>
          <w:rFonts w:ascii="Times New Roman" w:hAnsi="Times New Roman" w:cs="Times New Roman"/>
          <w:b/>
          <w:sz w:val="28"/>
          <w:szCs w:val="28"/>
        </w:rPr>
        <w:t xml:space="preserve">(оформляется </w:t>
      </w:r>
      <w:r w:rsidR="00474A54">
        <w:rPr>
          <w:rFonts w:ascii="Times New Roman" w:hAnsi="Times New Roman" w:cs="Times New Roman"/>
          <w:b/>
          <w:sz w:val="28"/>
          <w:szCs w:val="28"/>
        </w:rPr>
        <w:t>по одному из вариантов)</w:t>
      </w:r>
    </w:p>
    <w:p w:rsidR="009D4439" w:rsidRDefault="00F319E3" w:rsidP="00E60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9E3">
        <w:rPr>
          <w:rFonts w:ascii="Times New Roman" w:hAnsi="Times New Roman" w:cs="Times New Roman"/>
          <w:i/>
          <w:sz w:val="28"/>
          <w:szCs w:val="28"/>
        </w:rPr>
        <w:t>(</w:t>
      </w:r>
      <w:r w:rsidR="009D4439" w:rsidRPr="00F319E3">
        <w:rPr>
          <w:rFonts w:ascii="Times New Roman" w:hAnsi="Times New Roman" w:cs="Times New Roman"/>
          <w:i/>
          <w:sz w:val="28"/>
          <w:szCs w:val="28"/>
        </w:rPr>
        <w:t xml:space="preserve">По алфавиту сначала русские </w:t>
      </w:r>
      <w:r w:rsidR="00474A54">
        <w:rPr>
          <w:rFonts w:ascii="Times New Roman" w:hAnsi="Times New Roman" w:cs="Times New Roman"/>
          <w:i/>
          <w:sz w:val="28"/>
          <w:szCs w:val="28"/>
        </w:rPr>
        <w:t>источники</w:t>
      </w:r>
      <w:r w:rsidR="009D4439" w:rsidRPr="00F319E3">
        <w:rPr>
          <w:rFonts w:ascii="Times New Roman" w:hAnsi="Times New Roman" w:cs="Times New Roman"/>
          <w:i/>
          <w:sz w:val="28"/>
          <w:szCs w:val="28"/>
        </w:rPr>
        <w:t>, затем иностранные</w:t>
      </w:r>
      <w:r w:rsidRPr="00F319E3">
        <w:rPr>
          <w:rFonts w:ascii="Times New Roman" w:hAnsi="Times New Roman" w:cs="Times New Roman"/>
          <w:i/>
          <w:sz w:val="28"/>
          <w:szCs w:val="28"/>
        </w:rPr>
        <w:t xml:space="preserve"> источники)</w:t>
      </w:r>
    </w:p>
    <w:p w:rsidR="00F319E3" w:rsidRPr="00474A54" w:rsidRDefault="00F319E3" w:rsidP="00F31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A54">
        <w:rPr>
          <w:rFonts w:ascii="Times New Roman" w:hAnsi="Times New Roman" w:cs="Times New Roman"/>
          <w:b/>
          <w:sz w:val="28"/>
          <w:szCs w:val="28"/>
        </w:rPr>
        <w:t>1-вый ВАРИАНТ ОФОРМЛЕНИЯ</w:t>
      </w: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b/>
          <w:sz w:val="28"/>
          <w:szCs w:val="28"/>
        </w:rPr>
        <w:t>Фамилия и инициалы автора или наименование коллективного автора</w:t>
      </w:r>
      <w:r w:rsidRPr="00F319E3">
        <w:rPr>
          <w:rFonts w:ascii="Times New Roman" w:hAnsi="Times New Roman" w:cs="Times New Roman"/>
          <w:sz w:val="28"/>
          <w:szCs w:val="28"/>
        </w:rPr>
        <w:t xml:space="preserve">. </w:t>
      </w:r>
      <w:r w:rsidRPr="00F319E3">
        <w:rPr>
          <w:rFonts w:ascii="Times New Roman" w:hAnsi="Times New Roman" w:cs="Times New Roman"/>
          <w:b/>
          <w:sz w:val="28"/>
          <w:szCs w:val="28"/>
        </w:rPr>
        <w:t>Основное название</w:t>
      </w:r>
      <w:r w:rsidRPr="00F319E3">
        <w:rPr>
          <w:rFonts w:ascii="Times New Roman" w:hAnsi="Times New Roman" w:cs="Times New Roman"/>
          <w:sz w:val="28"/>
          <w:szCs w:val="28"/>
        </w:rPr>
        <w:t xml:space="preserve"> (заглавие): Другое заглавие и сведения, относящиеся к заглавию. </w:t>
      </w:r>
      <w:r w:rsidRPr="00F319E3">
        <w:rPr>
          <w:rFonts w:ascii="Times New Roman" w:hAnsi="Times New Roman" w:cs="Times New Roman"/>
          <w:b/>
          <w:sz w:val="28"/>
          <w:szCs w:val="28"/>
        </w:rPr>
        <w:t>Сведения о повторности издания</w:t>
      </w:r>
      <w:r w:rsidRPr="00F319E3">
        <w:rPr>
          <w:rFonts w:ascii="Times New Roman" w:hAnsi="Times New Roman" w:cs="Times New Roman"/>
          <w:sz w:val="28"/>
          <w:szCs w:val="28"/>
        </w:rPr>
        <w:t xml:space="preserve"> (издание). </w:t>
      </w:r>
      <w:r w:rsidRPr="00F319E3">
        <w:rPr>
          <w:rFonts w:ascii="Times New Roman" w:hAnsi="Times New Roman" w:cs="Times New Roman"/>
          <w:b/>
          <w:sz w:val="28"/>
          <w:szCs w:val="28"/>
        </w:rPr>
        <w:t>Место издания: Издательство, год издания</w:t>
      </w:r>
      <w:r w:rsidRPr="00F319E3">
        <w:rPr>
          <w:rFonts w:ascii="Times New Roman" w:hAnsi="Times New Roman" w:cs="Times New Roman"/>
          <w:sz w:val="28"/>
          <w:szCs w:val="28"/>
        </w:rPr>
        <w:t xml:space="preserve"> (выходные данные). </w:t>
      </w:r>
      <w:r w:rsidRPr="00F319E3">
        <w:rPr>
          <w:rFonts w:ascii="Times New Roman" w:hAnsi="Times New Roman" w:cs="Times New Roman"/>
          <w:b/>
          <w:sz w:val="28"/>
          <w:szCs w:val="28"/>
        </w:rPr>
        <w:t>Количество страниц.</w:t>
      </w:r>
      <w:r w:rsidRPr="00F319E3">
        <w:rPr>
          <w:rFonts w:ascii="Times New Roman" w:hAnsi="Times New Roman" w:cs="Times New Roman"/>
          <w:sz w:val="28"/>
          <w:szCs w:val="28"/>
        </w:rPr>
        <w:t xml:space="preserve">  Примечания.</w:t>
      </w:r>
    </w:p>
    <w:p w:rsidR="00F319E3" w:rsidRPr="00F319E3" w:rsidRDefault="00F319E3" w:rsidP="00F319E3">
      <w:pPr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319E3" w:rsidRPr="00F319E3" w:rsidRDefault="00F319E3" w:rsidP="00F319E3">
      <w:pPr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 xml:space="preserve">В схеме библиографического описания </w:t>
      </w:r>
      <w:r w:rsidRPr="00F319E3">
        <w:rPr>
          <w:rFonts w:ascii="Times New Roman" w:hAnsi="Times New Roman" w:cs="Times New Roman"/>
          <w:i/>
          <w:sz w:val="28"/>
          <w:szCs w:val="28"/>
        </w:rPr>
        <w:t>книги</w:t>
      </w:r>
      <w:r w:rsidRPr="00F319E3">
        <w:rPr>
          <w:rFonts w:ascii="Times New Roman" w:hAnsi="Times New Roman" w:cs="Times New Roman"/>
          <w:sz w:val="28"/>
          <w:szCs w:val="28"/>
        </w:rPr>
        <w:t xml:space="preserve"> выделены обязательные элементы и указаны соответствующие условные разделительные знаки между элементами библиографического описания.</w:t>
      </w:r>
    </w:p>
    <w:p w:rsidR="00F319E3" w:rsidRPr="00F319E3" w:rsidRDefault="00F319E3" w:rsidP="00F319E3">
      <w:pPr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>Ниже представлены примеры библиографического описания книги.</w:t>
      </w:r>
    </w:p>
    <w:p w:rsidR="00F319E3" w:rsidRPr="00F319E3" w:rsidRDefault="00F319E3" w:rsidP="00F319E3">
      <w:pPr>
        <w:ind w:right="14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9E3">
        <w:rPr>
          <w:rFonts w:ascii="Times New Roman" w:hAnsi="Times New Roman" w:cs="Times New Roman"/>
          <w:i/>
          <w:sz w:val="28"/>
          <w:szCs w:val="28"/>
        </w:rPr>
        <w:t>Примеры:</w:t>
      </w:r>
    </w:p>
    <w:p w:rsidR="00F319E3" w:rsidRPr="00F319E3" w:rsidRDefault="00F319E3" w:rsidP="00F319E3">
      <w:pPr>
        <w:numPr>
          <w:ilvl w:val="0"/>
          <w:numId w:val="8"/>
        </w:numPr>
        <w:suppressAutoHyphens/>
        <w:spacing w:after="0" w:line="240" w:lineRule="auto"/>
        <w:ind w:left="0" w:right="14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319E3">
        <w:rPr>
          <w:rFonts w:ascii="Times New Roman" w:hAnsi="Times New Roman" w:cs="Times New Roman"/>
          <w:i/>
          <w:sz w:val="28"/>
          <w:szCs w:val="28"/>
        </w:rPr>
        <w:t>Мизиковский</w:t>
      </w:r>
      <w:proofErr w:type="spellEnd"/>
      <w:r w:rsidRPr="00F319E3">
        <w:rPr>
          <w:rFonts w:ascii="Times New Roman" w:hAnsi="Times New Roman" w:cs="Times New Roman"/>
          <w:i/>
          <w:sz w:val="28"/>
          <w:szCs w:val="28"/>
        </w:rPr>
        <w:t xml:space="preserve"> Е.А. Бухгалтерский учет нематериальных активов.  Нижний Новгород: Нижегородский госуниверситет, 2010. 100 </w:t>
      </w:r>
      <w:proofErr w:type="gramStart"/>
      <w:r w:rsidRPr="00F319E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319E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319E3" w:rsidRPr="00F319E3" w:rsidRDefault="00F319E3" w:rsidP="00F319E3">
      <w:pPr>
        <w:suppressAutoHyphens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b/>
          <w:sz w:val="28"/>
          <w:szCs w:val="28"/>
        </w:rPr>
        <w:t>Прим</w:t>
      </w:r>
      <w:proofErr w:type="gramStart"/>
      <w:r w:rsidRPr="00F319E3">
        <w:rPr>
          <w:rFonts w:ascii="Times New Roman" w:hAnsi="Times New Roman" w:cs="Times New Roman"/>
          <w:sz w:val="28"/>
          <w:szCs w:val="28"/>
        </w:rPr>
        <w:t>. «</w:t>
      </w:r>
      <w:proofErr w:type="gramEnd"/>
      <w:r w:rsidRPr="00F319E3">
        <w:rPr>
          <w:rFonts w:ascii="Times New Roman" w:hAnsi="Times New Roman" w:cs="Times New Roman"/>
          <w:sz w:val="28"/>
          <w:szCs w:val="28"/>
        </w:rPr>
        <w:t xml:space="preserve">:» - подразумевает слово «Издательство», если в книге указано Изд-во Нижегородского госуниверситета пишем либо: </w:t>
      </w:r>
      <w:r w:rsidRPr="00F319E3">
        <w:rPr>
          <w:rFonts w:ascii="Times New Roman" w:hAnsi="Times New Roman" w:cs="Times New Roman"/>
          <w:i/>
          <w:sz w:val="28"/>
          <w:szCs w:val="28"/>
        </w:rPr>
        <w:t xml:space="preserve">Нижний Новгород: Нижегородский госуниверситет </w:t>
      </w:r>
      <w:r w:rsidRPr="00F319E3">
        <w:rPr>
          <w:rFonts w:ascii="Times New Roman" w:hAnsi="Times New Roman" w:cs="Times New Roman"/>
          <w:sz w:val="28"/>
          <w:szCs w:val="28"/>
        </w:rPr>
        <w:t>либо: Н. Новгород: ННГУ</w:t>
      </w:r>
    </w:p>
    <w:p w:rsidR="00F319E3" w:rsidRPr="00F319E3" w:rsidRDefault="00F319E3" w:rsidP="00F319E3">
      <w:pPr>
        <w:numPr>
          <w:ilvl w:val="0"/>
          <w:numId w:val="8"/>
        </w:numPr>
        <w:suppressAutoHyphens/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9E3">
        <w:rPr>
          <w:rFonts w:ascii="Times New Roman" w:hAnsi="Times New Roman" w:cs="Times New Roman"/>
          <w:i/>
          <w:sz w:val="28"/>
          <w:szCs w:val="28"/>
        </w:rPr>
        <w:t>Хендриксен</w:t>
      </w:r>
      <w:proofErr w:type="spellEnd"/>
      <w:r w:rsidRPr="00F319E3">
        <w:rPr>
          <w:rFonts w:ascii="Times New Roman" w:hAnsi="Times New Roman" w:cs="Times New Roman"/>
          <w:i/>
          <w:sz w:val="28"/>
          <w:szCs w:val="28"/>
        </w:rPr>
        <w:t xml:space="preserve"> Э.С., Ван Бреда М.Ф. Теория бухгалтерского учета: Пер. с англ./ Под. Ред. Соколова Я.В. М.: Финансы и статистика, 2000. 576 </w:t>
      </w:r>
      <w:proofErr w:type="gramStart"/>
      <w:r w:rsidRPr="00F319E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319E3">
        <w:rPr>
          <w:rFonts w:ascii="Times New Roman" w:hAnsi="Times New Roman" w:cs="Times New Roman"/>
          <w:i/>
          <w:sz w:val="28"/>
          <w:szCs w:val="28"/>
        </w:rPr>
        <w:t>.</w:t>
      </w:r>
    </w:p>
    <w:p w:rsidR="00F319E3" w:rsidRPr="00F319E3" w:rsidRDefault="00F319E3" w:rsidP="00F319E3">
      <w:pPr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9E3" w:rsidRPr="00F319E3" w:rsidRDefault="00F319E3" w:rsidP="00F319E3">
      <w:pPr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 xml:space="preserve">Если книга имеет </w:t>
      </w:r>
      <w:proofErr w:type="gramStart"/>
      <w:r w:rsidRPr="00F319E3">
        <w:rPr>
          <w:rFonts w:ascii="Times New Roman" w:hAnsi="Times New Roman" w:cs="Times New Roman"/>
          <w:sz w:val="28"/>
          <w:szCs w:val="28"/>
        </w:rPr>
        <w:t>три и более авторов</w:t>
      </w:r>
      <w:proofErr w:type="gramEnd"/>
      <w:r w:rsidRPr="00F319E3">
        <w:rPr>
          <w:rFonts w:ascii="Times New Roman" w:hAnsi="Times New Roman" w:cs="Times New Roman"/>
          <w:sz w:val="28"/>
          <w:szCs w:val="28"/>
        </w:rPr>
        <w:t>, то указываются первые три, а далее  «и др.».</w:t>
      </w: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  <w:proofErr w:type="spellStart"/>
      <w:r w:rsidRPr="00F319E3">
        <w:rPr>
          <w:rFonts w:ascii="Times New Roman" w:hAnsi="Times New Roman" w:cs="Times New Roman"/>
          <w:i/>
          <w:sz w:val="28"/>
          <w:szCs w:val="28"/>
        </w:rPr>
        <w:t>Мизиковский</w:t>
      </w:r>
      <w:proofErr w:type="spellEnd"/>
      <w:r w:rsidRPr="00F319E3">
        <w:rPr>
          <w:rFonts w:ascii="Times New Roman" w:hAnsi="Times New Roman" w:cs="Times New Roman"/>
          <w:i/>
          <w:sz w:val="28"/>
          <w:szCs w:val="28"/>
        </w:rPr>
        <w:t xml:space="preserve"> Е.А., </w:t>
      </w:r>
      <w:proofErr w:type="spellStart"/>
      <w:r w:rsidRPr="00F319E3">
        <w:rPr>
          <w:rFonts w:ascii="Times New Roman" w:hAnsi="Times New Roman" w:cs="Times New Roman"/>
          <w:i/>
          <w:sz w:val="28"/>
          <w:szCs w:val="28"/>
        </w:rPr>
        <w:t>Дружиловская</w:t>
      </w:r>
      <w:proofErr w:type="spellEnd"/>
      <w:r w:rsidRPr="00F319E3">
        <w:rPr>
          <w:rFonts w:ascii="Times New Roman" w:hAnsi="Times New Roman" w:cs="Times New Roman"/>
          <w:i/>
          <w:sz w:val="28"/>
          <w:szCs w:val="28"/>
        </w:rPr>
        <w:t xml:space="preserve"> Т.Ю.. Аникин А.О. и др. Методология формирования финансовой отчетности в системах российских и международных стандартов. Н. Новгород: Нижегородского госуниверситета, 2013. 336 </w:t>
      </w:r>
      <w:proofErr w:type="gramStart"/>
      <w:r w:rsidRPr="00F319E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319E3">
        <w:rPr>
          <w:rFonts w:ascii="Times New Roman" w:hAnsi="Times New Roman" w:cs="Times New Roman"/>
          <w:i/>
          <w:sz w:val="28"/>
          <w:szCs w:val="28"/>
        </w:rPr>
        <w:t>.</w:t>
      </w:r>
    </w:p>
    <w:p w:rsidR="00F319E3" w:rsidRPr="00F319E3" w:rsidRDefault="00F319E3" w:rsidP="00F319E3">
      <w:pPr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>Схема библиографического описания монографии является аналогичной схеме библиографического описания книги.</w:t>
      </w: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>Ниже представлен пример библиографического описания монографии:</w:t>
      </w: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319E3">
        <w:rPr>
          <w:rFonts w:ascii="Times New Roman" w:hAnsi="Times New Roman" w:cs="Times New Roman"/>
          <w:i/>
          <w:sz w:val="28"/>
          <w:szCs w:val="28"/>
        </w:rPr>
        <w:t>Мизиковский</w:t>
      </w:r>
      <w:proofErr w:type="spellEnd"/>
      <w:r w:rsidRPr="00F319E3">
        <w:rPr>
          <w:rFonts w:ascii="Times New Roman" w:hAnsi="Times New Roman" w:cs="Times New Roman"/>
          <w:i/>
          <w:sz w:val="28"/>
          <w:szCs w:val="28"/>
        </w:rPr>
        <w:t xml:space="preserve"> Е.А., </w:t>
      </w:r>
      <w:proofErr w:type="spellStart"/>
      <w:r w:rsidRPr="00F319E3">
        <w:rPr>
          <w:rFonts w:ascii="Times New Roman" w:hAnsi="Times New Roman" w:cs="Times New Roman"/>
          <w:i/>
          <w:sz w:val="28"/>
          <w:szCs w:val="28"/>
        </w:rPr>
        <w:t>Дружиловская</w:t>
      </w:r>
      <w:proofErr w:type="spellEnd"/>
      <w:r w:rsidRPr="00F319E3">
        <w:rPr>
          <w:rFonts w:ascii="Times New Roman" w:hAnsi="Times New Roman" w:cs="Times New Roman"/>
          <w:i/>
          <w:sz w:val="28"/>
          <w:szCs w:val="28"/>
        </w:rPr>
        <w:t xml:space="preserve"> Т.Ю. Методология формирования финансовой отчетности в системах российских и международных стандартов.  Н. Новгород: Нижегородский госуниверситет, 2013. 336 </w:t>
      </w:r>
      <w:proofErr w:type="gramStart"/>
      <w:r w:rsidRPr="00F319E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319E3">
        <w:rPr>
          <w:rFonts w:ascii="Times New Roman" w:hAnsi="Times New Roman" w:cs="Times New Roman"/>
          <w:i/>
          <w:sz w:val="28"/>
          <w:szCs w:val="28"/>
        </w:rPr>
        <w:t>.</w:t>
      </w: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 xml:space="preserve">Порядок библиографического описания журнальной </w:t>
      </w:r>
      <w:r w:rsidRPr="00F319E3">
        <w:rPr>
          <w:rFonts w:ascii="Times New Roman" w:hAnsi="Times New Roman" w:cs="Times New Roman"/>
          <w:b/>
          <w:sz w:val="28"/>
          <w:szCs w:val="28"/>
        </w:rPr>
        <w:t>статьи</w:t>
      </w:r>
      <w:r w:rsidRPr="00F319E3">
        <w:rPr>
          <w:rFonts w:ascii="Times New Roman" w:hAnsi="Times New Roman" w:cs="Times New Roman"/>
          <w:sz w:val="28"/>
          <w:szCs w:val="28"/>
        </w:rPr>
        <w:t xml:space="preserve"> заключается в следующем:</w:t>
      </w: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b/>
          <w:sz w:val="28"/>
          <w:szCs w:val="28"/>
        </w:rPr>
        <w:t>Фамилия и инициалы автора или наименование коллективного автора</w:t>
      </w:r>
      <w:r w:rsidRPr="00F319E3">
        <w:rPr>
          <w:rFonts w:ascii="Times New Roman" w:hAnsi="Times New Roman" w:cs="Times New Roman"/>
          <w:sz w:val="28"/>
          <w:szCs w:val="28"/>
        </w:rPr>
        <w:t xml:space="preserve">. </w:t>
      </w:r>
      <w:r w:rsidRPr="00F319E3">
        <w:rPr>
          <w:rFonts w:ascii="Times New Roman" w:hAnsi="Times New Roman" w:cs="Times New Roman"/>
          <w:b/>
          <w:sz w:val="28"/>
          <w:szCs w:val="28"/>
        </w:rPr>
        <w:t>Основное название</w:t>
      </w:r>
      <w:r w:rsidRPr="00F319E3">
        <w:rPr>
          <w:rFonts w:ascii="Times New Roman" w:hAnsi="Times New Roman" w:cs="Times New Roman"/>
          <w:sz w:val="28"/>
          <w:szCs w:val="28"/>
        </w:rPr>
        <w:t xml:space="preserve"> (заглавие): Другое заглавие и сведения, относящиеся к заглавию // </w:t>
      </w:r>
      <w:r w:rsidRPr="00F319E3">
        <w:rPr>
          <w:rFonts w:ascii="Times New Roman" w:hAnsi="Times New Roman" w:cs="Times New Roman"/>
          <w:b/>
          <w:sz w:val="28"/>
          <w:szCs w:val="28"/>
        </w:rPr>
        <w:t>Название журнала.</w:t>
      </w:r>
      <w:r w:rsidRPr="00F319E3">
        <w:rPr>
          <w:rFonts w:ascii="Times New Roman" w:hAnsi="Times New Roman" w:cs="Times New Roman"/>
          <w:sz w:val="28"/>
          <w:szCs w:val="28"/>
        </w:rPr>
        <w:t xml:space="preserve"> </w:t>
      </w:r>
      <w:r w:rsidRPr="00F319E3">
        <w:rPr>
          <w:rFonts w:ascii="Times New Roman" w:hAnsi="Times New Roman" w:cs="Times New Roman"/>
          <w:b/>
          <w:sz w:val="28"/>
          <w:szCs w:val="28"/>
        </w:rPr>
        <w:t>Год издания. Серия. Том, номер (Выпуск) Страницы</w:t>
      </w:r>
      <w:r w:rsidRPr="00F319E3">
        <w:rPr>
          <w:rFonts w:ascii="Times New Roman" w:hAnsi="Times New Roman" w:cs="Times New Roman"/>
          <w:sz w:val="28"/>
          <w:szCs w:val="28"/>
        </w:rPr>
        <w:t>, на которых помещена статья.</w:t>
      </w:r>
    </w:p>
    <w:p w:rsidR="00F319E3" w:rsidRPr="00F319E3" w:rsidRDefault="00F319E3" w:rsidP="00F319E3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F319E3" w:rsidRPr="00F319E3" w:rsidRDefault="00F319E3" w:rsidP="00F319E3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 xml:space="preserve">В схеме библиографического описания статьи выделены обязательные элементы и указаны соответствующие разделительные знаки между элементами библиографического описания. </w:t>
      </w:r>
    </w:p>
    <w:p w:rsidR="00F319E3" w:rsidRPr="00F319E3" w:rsidRDefault="00F319E3" w:rsidP="00F319E3">
      <w:pPr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>Ниже представлен пример библиографического описания журнальной статьи:</w:t>
      </w:r>
    </w:p>
    <w:p w:rsidR="00F319E3" w:rsidRPr="00F319E3" w:rsidRDefault="00F319E3" w:rsidP="00F319E3">
      <w:pPr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319E3">
        <w:rPr>
          <w:rFonts w:ascii="Times New Roman" w:hAnsi="Times New Roman" w:cs="Times New Roman"/>
          <w:i/>
          <w:iCs/>
          <w:sz w:val="28"/>
          <w:szCs w:val="28"/>
        </w:rPr>
        <w:t>Мизиковский</w:t>
      </w:r>
      <w:proofErr w:type="spellEnd"/>
      <w:r w:rsidRPr="00F319E3">
        <w:rPr>
          <w:rFonts w:ascii="Times New Roman" w:hAnsi="Times New Roman" w:cs="Times New Roman"/>
          <w:i/>
          <w:iCs/>
          <w:sz w:val="28"/>
          <w:szCs w:val="28"/>
        </w:rPr>
        <w:t xml:space="preserve"> И.Е. </w:t>
      </w:r>
      <w:proofErr w:type="spellStart"/>
      <w:r w:rsidRPr="00F319E3">
        <w:rPr>
          <w:rFonts w:ascii="Times New Roman" w:hAnsi="Times New Roman" w:cs="Times New Roman"/>
          <w:i/>
          <w:iCs/>
          <w:sz w:val="28"/>
          <w:szCs w:val="28"/>
        </w:rPr>
        <w:t>Калькулирование</w:t>
      </w:r>
      <w:proofErr w:type="spellEnd"/>
      <w:r w:rsidRPr="00F319E3">
        <w:rPr>
          <w:rFonts w:ascii="Times New Roman" w:hAnsi="Times New Roman" w:cs="Times New Roman"/>
          <w:i/>
          <w:iCs/>
          <w:sz w:val="28"/>
          <w:szCs w:val="28"/>
        </w:rPr>
        <w:t xml:space="preserve"> себестоимости эксплуатационной деятельности железнодорожной станции в условиях системы бережливого производства // Вестник Нижегородского университета. 2013. № 2-1. С. 211 - 213.</w:t>
      </w:r>
    </w:p>
    <w:p w:rsidR="00F319E3" w:rsidRDefault="00F319E3" w:rsidP="00F319E3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474A54" w:rsidRDefault="00474A54" w:rsidP="00F319E3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474A54" w:rsidRDefault="00474A54" w:rsidP="00F319E3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474A54" w:rsidRPr="00F319E3" w:rsidRDefault="00474A54" w:rsidP="00F319E3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F319E3" w:rsidRPr="00F319E3" w:rsidRDefault="00F319E3" w:rsidP="00F319E3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lastRenderedPageBreak/>
        <w:t xml:space="preserve">Порядок библиографического описания </w:t>
      </w:r>
      <w:r w:rsidRPr="00F319E3">
        <w:rPr>
          <w:rFonts w:ascii="Times New Roman" w:hAnsi="Times New Roman" w:cs="Times New Roman"/>
          <w:b/>
          <w:sz w:val="28"/>
          <w:szCs w:val="28"/>
        </w:rPr>
        <w:t>автореферата и диссертации</w:t>
      </w:r>
      <w:r w:rsidRPr="00F319E3">
        <w:rPr>
          <w:rFonts w:ascii="Times New Roman" w:hAnsi="Times New Roman" w:cs="Times New Roman"/>
          <w:sz w:val="28"/>
          <w:szCs w:val="28"/>
        </w:rPr>
        <w:t>:</w:t>
      </w:r>
    </w:p>
    <w:p w:rsidR="00F319E3" w:rsidRPr="00F319E3" w:rsidRDefault="00F319E3" w:rsidP="00F319E3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b/>
          <w:sz w:val="28"/>
          <w:szCs w:val="28"/>
        </w:rPr>
        <w:t>Фамилия и инициалы автора. Основное название автореферата и диссертации:</w:t>
      </w:r>
      <w:r w:rsidRPr="00F319E3">
        <w:rPr>
          <w:rFonts w:ascii="Times New Roman" w:hAnsi="Times New Roman" w:cs="Times New Roman"/>
          <w:sz w:val="28"/>
          <w:szCs w:val="28"/>
        </w:rPr>
        <w:t xml:space="preserve"> Другое заглавие и сведения, относящиеся к заглавию  </w:t>
      </w:r>
      <w:r w:rsidRPr="00F319E3">
        <w:rPr>
          <w:rFonts w:ascii="Times New Roman" w:hAnsi="Times New Roman" w:cs="Times New Roman"/>
          <w:b/>
          <w:sz w:val="28"/>
          <w:szCs w:val="28"/>
        </w:rPr>
        <w:t>Место издания</w:t>
      </w:r>
      <w:r w:rsidRPr="00F319E3">
        <w:rPr>
          <w:rFonts w:ascii="Times New Roman" w:hAnsi="Times New Roman" w:cs="Times New Roman"/>
          <w:sz w:val="28"/>
          <w:szCs w:val="28"/>
        </w:rPr>
        <w:t xml:space="preserve">.  </w:t>
      </w:r>
      <w:r w:rsidRPr="00F319E3">
        <w:rPr>
          <w:rFonts w:ascii="Times New Roman" w:hAnsi="Times New Roman" w:cs="Times New Roman"/>
          <w:b/>
          <w:sz w:val="28"/>
          <w:szCs w:val="28"/>
        </w:rPr>
        <w:t>Год издания. Количество страниц</w:t>
      </w:r>
      <w:r w:rsidRPr="00F319E3">
        <w:rPr>
          <w:rFonts w:ascii="Times New Roman" w:hAnsi="Times New Roman" w:cs="Times New Roman"/>
          <w:sz w:val="28"/>
          <w:szCs w:val="28"/>
        </w:rPr>
        <w:t>.</w:t>
      </w: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>В схеме библиографического описания автореферата и диссертации выделены обязательные элементы и указаны соответствующие условные разделительные знаки между элементами библиографического описания.</w:t>
      </w: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>Ниже представлены примеры библиографического описания автореферата и диссертации:</w:t>
      </w:r>
    </w:p>
    <w:p w:rsidR="00F319E3" w:rsidRPr="00F319E3" w:rsidRDefault="00F319E3" w:rsidP="00F319E3">
      <w:pPr>
        <w:ind w:right="1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ab/>
      </w:r>
      <w:r w:rsidRPr="00F319E3">
        <w:rPr>
          <w:rFonts w:ascii="Times New Roman" w:hAnsi="Times New Roman" w:cs="Times New Roman"/>
          <w:i/>
          <w:iCs/>
          <w:sz w:val="28"/>
          <w:szCs w:val="28"/>
        </w:rPr>
        <w:t xml:space="preserve">Иванов Т.С. Бухгалтерский учет финансовых вложений: </w:t>
      </w:r>
      <w:proofErr w:type="spellStart"/>
      <w:r w:rsidRPr="00F319E3">
        <w:rPr>
          <w:rFonts w:ascii="Times New Roman" w:hAnsi="Times New Roman" w:cs="Times New Roman"/>
          <w:i/>
          <w:iCs/>
          <w:sz w:val="28"/>
          <w:szCs w:val="28"/>
        </w:rPr>
        <w:t>автореф</w:t>
      </w:r>
      <w:proofErr w:type="spellEnd"/>
      <w:r w:rsidRPr="00F319E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F319E3">
        <w:rPr>
          <w:rFonts w:ascii="Times New Roman" w:hAnsi="Times New Roman" w:cs="Times New Roman"/>
          <w:i/>
          <w:iCs/>
          <w:sz w:val="28"/>
          <w:szCs w:val="28"/>
        </w:rPr>
        <w:t>дис</w:t>
      </w:r>
      <w:proofErr w:type="spellEnd"/>
      <w:r w:rsidRPr="00F319E3">
        <w:rPr>
          <w:rFonts w:ascii="Times New Roman" w:hAnsi="Times New Roman" w:cs="Times New Roman"/>
          <w:i/>
          <w:iCs/>
          <w:sz w:val="28"/>
          <w:szCs w:val="28"/>
        </w:rPr>
        <w:t>. ... канд. эк. наук. М., 2014. 18 с.</w:t>
      </w:r>
    </w:p>
    <w:p w:rsidR="00F319E3" w:rsidRPr="00F319E3" w:rsidRDefault="00F319E3" w:rsidP="00F319E3">
      <w:pPr>
        <w:ind w:right="1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19E3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Петров М.Д. Бухгалтерский учет нематериальных активов: </w:t>
      </w:r>
      <w:proofErr w:type="spellStart"/>
      <w:r w:rsidRPr="00F319E3">
        <w:rPr>
          <w:rFonts w:ascii="Times New Roman" w:hAnsi="Times New Roman" w:cs="Times New Roman"/>
          <w:i/>
          <w:iCs/>
          <w:sz w:val="28"/>
          <w:szCs w:val="28"/>
        </w:rPr>
        <w:t>дис</w:t>
      </w:r>
      <w:proofErr w:type="spellEnd"/>
      <w:r w:rsidRPr="00F319E3">
        <w:rPr>
          <w:rFonts w:ascii="Times New Roman" w:hAnsi="Times New Roman" w:cs="Times New Roman"/>
          <w:i/>
          <w:iCs/>
          <w:sz w:val="28"/>
          <w:szCs w:val="28"/>
        </w:rPr>
        <w:t xml:space="preserve">. ... </w:t>
      </w:r>
      <w:proofErr w:type="spellStart"/>
      <w:r w:rsidRPr="00F319E3">
        <w:rPr>
          <w:rFonts w:ascii="Times New Roman" w:hAnsi="Times New Roman" w:cs="Times New Roman"/>
          <w:i/>
          <w:iCs/>
          <w:sz w:val="28"/>
          <w:szCs w:val="28"/>
        </w:rPr>
        <w:t>докт</w:t>
      </w:r>
      <w:proofErr w:type="spellEnd"/>
      <w:r w:rsidRPr="00F319E3">
        <w:rPr>
          <w:rFonts w:ascii="Times New Roman" w:hAnsi="Times New Roman" w:cs="Times New Roman"/>
          <w:i/>
          <w:iCs/>
          <w:sz w:val="28"/>
          <w:szCs w:val="28"/>
        </w:rPr>
        <w:t>. эк. наук. М., 2014. – 320 с.</w:t>
      </w:r>
    </w:p>
    <w:p w:rsidR="00F319E3" w:rsidRPr="00F319E3" w:rsidRDefault="00F319E3" w:rsidP="00F319E3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319E3">
        <w:rPr>
          <w:rFonts w:ascii="Times New Roman" w:hAnsi="Times New Roman" w:cs="Times New Roman"/>
          <w:sz w:val="28"/>
          <w:szCs w:val="28"/>
        </w:rPr>
        <w:t>Порядок библиографическо</w:t>
      </w:r>
      <w:r w:rsidRPr="00F319E3">
        <w:rPr>
          <w:rFonts w:ascii="Times New Roman" w:hAnsi="Times New Roman" w:cs="Times New Roman"/>
          <w:b/>
          <w:sz w:val="28"/>
          <w:szCs w:val="28"/>
        </w:rPr>
        <w:t>г</w:t>
      </w:r>
      <w:r w:rsidRPr="00F319E3">
        <w:rPr>
          <w:rFonts w:ascii="Times New Roman" w:hAnsi="Times New Roman" w:cs="Times New Roman"/>
          <w:sz w:val="28"/>
          <w:szCs w:val="28"/>
        </w:rPr>
        <w:t xml:space="preserve">о описания </w:t>
      </w:r>
      <w:r w:rsidRPr="00F319E3">
        <w:rPr>
          <w:rFonts w:ascii="Times New Roman" w:hAnsi="Times New Roman" w:cs="Times New Roman"/>
          <w:b/>
          <w:sz w:val="28"/>
          <w:szCs w:val="28"/>
        </w:rPr>
        <w:t>электронного ресурса</w:t>
      </w:r>
      <w:r w:rsidRPr="00F319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9E3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F319E3">
        <w:rPr>
          <w:rFonts w:ascii="Times New Roman" w:hAnsi="Times New Roman" w:cs="Times New Roman"/>
          <w:sz w:val="28"/>
          <w:szCs w:val="28"/>
        </w:rPr>
        <w:t xml:space="preserve"> соответствует правилами оформления, представленных выше. Если в электронном ресурсе не хватает информации до полной библиографической ссылки, то в конце ссылки указывается полный электронный адрес</w:t>
      </w: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19E3">
        <w:rPr>
          <w:rFonts w:ascii="Times New Roman" w:hAnsi="Times New Roman" w:cs="Times New Roman"/>
          <w:sz w:val="28"/>
          <w:szCs w:val="28"/>
        </w:rPr>
        <w:t>Пример</w:t>
      </w:r>
      <w:r w:rsidRPr="00F319E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319E3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319E3">
        <w:rPr>
          <w:rFonts w:ascii="Times New Roman" w:hAnsi="Times New Roman" w:cs="Times New Roman"/>
          <w:i/>
          <w:iCs/>
          <w:sz w:val="28"/>
          <w:szCs w:val="28"/>
          <w:lang w:val="en-US"/>
        </w:rPr>
        <w:t>http://www. minfin.ru/</w:t>
      </w:r>
      <w:proofErr w:type="spellStart"/>
      <w:r w:rsidRPr="00F319E3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  <w:r w:rsidRPr="00F319E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/press/speech/index.php?id4=15019 </w:t>
      </w:r>
    </w:p>
    <w:p w:rsidR="00A0767A" w:rsidRPr="00F319E3" w:rsidRDefault="00F319E3" w:rsidP="00F319E3">
      <w:pPr>
        <w:ind w:left="142" w:right="140" w:firstLine="56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19E3">
        <w:rPr>
          <w:rFonts w:ascii="Times New Roman" w:hAnsi="Times New Roman" w:cs="Times New Roman"/>
          <w:i/>
          <w:iCs/>
          <w:sz w:val="28"/>
          <w:szCs w:val="28"/>
          <w:lang w:val="en-US"/>
        </w:rPr>
        <w:t>http://base.consultant.ru/cons/cgi/online.cgi?req=doc;base=LAW;n=140360</w:t>
      </w:r>
    </w:p>
    <w:p w:rsidR="009D4439" w:rsidRPr="006D234B" w:rsidRDefault="009D4439" w:rsidP="00E6075D">
      <w:pPr>
        <w:spacing w:after="0" w:line="36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474A54" w:rsidRPr="00474A54" w:rsidRDefault="00474A54" w:rsidP="00474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A54">
        <w:rPr>
          <w:rFonts w:ascii="Times New Roman" w:hAnsi="Times New Roman" w:cs="Times New Roman"/>
          <w:b/>
          <w:sz w:val="28"/>
          <w:szCs w:val="28"/>
        </w:rPr>
        <w:t>2-рой ВАРИАНТ ОФОРМЛЕНИЯ</w:t>
      </w:r>
    </w:p>
    <w:p w:rsidR="00474A54" w:rsidRDefault="00474A54" w:rsidP="00474A54">
      <w:pPr>
        <w:jc w:val="both"/>
        <w:rPr>
          <w:rFonts w:ascii="Times New Roman" w:hAnsi="Times New Roman" w:cs="Times New Roman"/>
          <w:sz w:val="28"/>
          <w:szCs w:val="28"/>
        </w:rPr>
      </w:pPr>
      <w:r w:rsidRPr="00474A54">
        <w:rPr>
          <w:rFonts w:ascii="Times New Roman" w:hAnsi="Times New Roman" w:cs="Times New Roman"/>
          <w:sz w:val="28"/>
          <w:szCs w:val="28"/>
        </w:rPr>
        <w:t xml:space="preserve">ГОСТ 7.1-2003 «Библиографическая запись. Библиографическое описание. Общие требования и правила составления» –– </w:t>
      </w:r>
      <w:proofErr w:type="gramStart"/>
      <w:r w:rsidRPr="00474A54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</w:p>
    <w:p w:rsidR="00474A54" w:rsidRDefault="00474A54" w:rsidP="00474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A54" w:rsidRDefault="00474A54" w:rsidP="00474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A54" w:rsidRPr="00474A54" w:rsidRDefault="00474A54" w:rsidP="00474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A54" w:rsidRPr="00474A54" w:rsidRDefault="00474A54" w:rsidP="00474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книгу</w:t>
      </w:r>
    </w:p>
    <w:p w:rsidR="00474A54" w:rsidRDefault="00474A54" w:rsidP="00474A54">
      <w:pPr>
        <w:numPr>
          <w:ilvl w:val="0"/>
          <w:numId w:val="9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4A54">
        <w:rPr>
          <w:rFonts w:ascii="Times New Roman" w:hAnsi="Times New Roman" w:cs="Times New Roman"/>
          <w:sz w:val="28"/>
          <w:szCs w:val="28"/>
        </w:rPr>
        <w:t xml:space="preserve">Цыганов В.В., Бородин В.А., Шишкин Г.Б. Интеллектуальное предприятие: механизмы овладения капиталом и властью. — М.: Университетская книга, 2004. — 770 </w:t>
      </w:r>
      <w:proofErr w:type="gramStart"/>
      <w:r w:rsidRPr="00474A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A54">
        <w:rPr>
          <w:rFonts w:ascii="Times New Roman" w:hAnsi="Times New Roman" w:cs="Times New Roman"/>
          <w:sz w:val="28"/>
          <w:szCs w:val="28"/>
        </w:rPr>
        <w:t>.</w:t>
      </w:r>
    </w:p>
    <w:p w:rsidR="00474A54" w:rsidRDefault="00474A54" w:rsidP="00474A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4A54" w:rsidRPr="00474A54" w:rsidRDefault="00474A54" w:rsidP="00474A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4A54" w:rsidRPr="00474A54" w:rsidRDefault="00474A54" w:rsidP="00474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54">
        <w:rPr>
          <w:rFonts w:ascii="Times New Roman" w:hAnsi="Times New Roman" w:cs="Times New Roman"/>
          <w:b/>
          <w:bCs/>
          <w:sz w:val="28"/>
          <w:szCs w:val="28"/>
        </w:rPr>
        <w:t>На статью из журнала</w:t>
      </w:r>
    </w:p>
    <w:p w:rsidR="00474A54" w:rsidRPr="00474A54" w:rsidRDefault="00474A54" w:rsidP="00474A54">
      <w:pPr>
        <w:numPr>
          <w:ilvl w:val="0"/>
          <w:numId w:val="10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4A54">
        <w:rPr>
          <w:rFonts w:ascii="Times New Roman" w:hAnsi="Times New Roman" w:cs="Times New Roman"/>
          <w:sz w:val="28"/>
          <w:szCs w:val="28"/>
        </w:rPr>
        <w:t>Кузнецов Л.А. Системное представление финансово-хозяйственной деятельности предприятия // Проблемы управления. — 2003. — № 3. — С. 39 — 48.</w:t>
      </w:r>
    </w:p>
    <w:p w:rsidR="00474A54" w:rsidRPr="00474A54" w:rsidRDefault="00474A54" w:rsidP="00474A54">
      <w:pPr>
        <w:numPr>
          <w:ilvl w:val="0"/>
          <w:numId w:val="10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Akers S.B. Binary decision diagrams // IEEE Trans. Computers. — 1978. — Vol. C-27, </w:t>
      </w:r>
      <w:r w:rsidRPr="00474A54">
        <w:rPr>
          <w:rFonts w:ascii="Times New Roman" w:hAnsi="Times New Roman" w:cs="Times New Roman"/>
          <w:sz w:val="28"/>
          <w:szCs w:val="28"/>
        </w:rPr>
        <w:t>№</w:t>
      </w:r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 6. — P. 509 — 516.</w:t>
      </w:r>
    </w:p>
    <w:p w:rsidR="00474A54" w:rsidRPr="00474A54" w:rsidRDefault="00474A54" w:rsidP="00474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54">
        <w:rPr>
          <w:rFonts w:ascii="Times New Roman" w:hAnsi="Times New Roman" w:cs="Times New Roman"/>
          <w:b/>
          <w:bCs/>
          <w:sz w:val="28"/>
          <w:szCs w:val="28"/>
        </w:rPr>
        <w:t>На статью из сборника</w:t>
      </w:r>
    </w:p>
    <w:p w:rsidR="00474A54" w:rsidRPr="00474A54" w:rsidRDefault="00474A54" w:rsidP="00474A54">
      <w:pPr>
        <w:numPr>
          <w:ilvl w:val="0"/>
          <w:numId w:val="11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Абашкина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 Е.О. Рынок труда и уровень жизни населения России: нелинейные методы анализа и прогнозирования // Информация и экономика: теория, модели, технологии: Сб.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>. тр. — Барнаул, 2002. — С. 80 — 111.</w:t>
      </w:r>
    </w:p>
    <w:p w:rsidR="00474A54" w:rsidRPr="00474A54" w:rsidRDefault="00474A54" w:rsidP="00474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54">
        <w:rPr>
          <w:rFonts w:ascii="Times New Roman" w:hAnsi="Times New Roman" w:cs="Times New Roman"/>
          <w:b/>
          <w:bCs/>
          <w:sz w:val="28"/>
          <w:szCs w:val="28"/>
        </w:rPr>
        <w:t>На доклад из сборника трудов конференции</w:t>
      </w:r>
    </w:p>
    <w:p w:rsidR="00474A54" w:rsidRPr="00474A54" w:rsidRDefault="00474A54" w:rsidP="00474A54">
      <w:pPr>
        <w:numPr>
          <w:ilvl w:val="0"/>
          <w:numId w:val="12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474A54">
        <w:rPr>
          <w:rFonts w:ascii="Times New Roman" w:hAnsi="Times New Roman" w:cs="Times New Roman"/>
          <w:sz w:val="28"/>
          <w:szCs w:val="28"/>
        </w:rPr>
        <w:t xml:space="preserve">Рыков А.С.,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Лановец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 В.В., Матвиенко М.Ю. Система конструирования и исследования алгоритмов деформируемых конфигураций // Тр.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. </w:t>
      </w:r>
      <w:r w:rsidRPr="00474A5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474A54">
        <w:rPr>
          <w:rFonts w:ascii="Times New Roman" w:hAnsi="Times New Roman" w:cs="Times New Roman"/>
          <w:sz w:val="28"/>
          <w:szCs w:val="28"/>
        </w:rPr>
        <w:t>Идентификация</w:t>
      </w:r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4A54">
        <w:rPr>
          <w:rFonts w:ascii="Times New Roman" w:hAnsi="Times New Roman" w:cs="Times New Roman"/>
          <w:sz w:val="28"/>
          <w:szCs w:val="28"/>
        </w:rPr>
        <w:t>систем</w:t>
      </w:r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4A54">
        <w:rPr>
          <w:rFonts w:ascii="Times New Roman" w:hAnsi="Times New Roman" w:cs="Times New Roman"/>
          <w:sz w:val="28"/>
          <w:szCs w:val="28"/>
        </w:rPr>
        <w:t>и</w:t>
      </w:r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4A54">
        <w:rPr>
          <w:rFonts w:ascii="Times New Roman" w:hAnsi="Times New Roman" w:cs="Times New Roman"/>
          <w:sz w:val="28"/>
          <w:szCs w:val="28"/>
        </w:rPr>
        <w:t>задачи</w:t>
      </w:r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4A54">
        <w:rPr>
          <w:rFonts w:ascii="Times New Roman" w:hAnsi="Times New Roman" w:cs="Times New Roman"/>
          <w:sz w:val="28"/>
          <w:szCs w:val="28"/>
        </w:rPr>
        <w:t>управления</w:t>
      </w:r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» SICPRO’2000. — </w:t>
      </w:r>
      <w:proofErr w:type="gramStart"/>
      <w:r w:rsidRPr="00474A54">
        <w:rPr>
          <w:rFonts w:ascii="Times New Roman" w:hAnsi="Times New Roman" w:cs="Times New Roman"/>
          <w:sz w:val="28"/>
          <w:szCs w:val="28"/>
        </w:rPr>
        <w:t>М</w:t>
      </w:r>
      <w:r w:rsidRPr="00474A54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 2000. — </w:t>
      </w:r>
      <w:r w:rsidRPr="00474A54">
        <w:rPr>
          <w:rFonts w:ascii="Times New Roman" w:hAnsi="Times New Roman" w:cs="Times New Roman"/>
          <w:sz w:val="28"/>
          <w:szCs w:val="28"/>
        </w:rPr>
        <w:t>С</w:t>
      </w:r>
      <w:r w:rsidRPr="00474A54">
        <w:rPr>
          <w:rFonts w:ascii="Times New Roman" w:hAnsi="Times New Roman" w:cs="Times New Roman"/>
          <w:sz w:val="28"/>
          <w:szCs w:val="28"/>
          <w:lang w:val="en-US"/>
        </w:rPr>
        <w:t>. 5 — 9.</w:t>
      </w:r>
    </w:p>
    <w:p w:rsidR="00474A54" w:rsidRPr="00474A54" w:rsidRDefault="00474A54" w:rsidP="00474A54">
      <w:pPr>
        <w:numPr>
          <w:ilvl w:val="0"/>
          <w:numId w:val="12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4A54">
        <w:rPr>
          <w:rFonts w:ascii="Times New Roman" w:hAnsi="Times New Roman" w:cs="Times New Roman"/>
          <w:sz w:val="28"/>
          <w:szCs w:val="28"/>
          <w:lang w:val="en-US"/>
        </w:rPr>
        <w:t>Hu</w:t>
      </w:r>
      <w:proofErr w:type="spellEnd"/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 B., Mann G., </w:t>
      </w:r>
      <w:proofErr w:type="spellStart"/>
      <w:r w:rsidRPr="00474A54">
        <w:rPr>
          <w:rFonts w:ascii="Times New Roman" w:hAnsi="Times New Roman" w:cs="Times New Roman"/>
          <w:sz w:val="28"/>
          <w:szCs w:val="28"/>
          <w:lang w:val="en-US"/>
        </w:rPr>
        <w:t>Gosine</w:t>
      </w:r>
      <w:proofErr w:type="spellEnd"/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 R. How to evaluate fuzzy PID controllers without using process information // Proc. of the 14-th World Congress IFAC. — Beijing, 1999. — P. 177 — 182.</w:t>
      </w:r>
    </w:p>
    <w:p w:rsidR="00474A54" w:rsidRPr="00474A54" w:rsidRDefault="00474A54" w:rsidP="00474A54">
      <w:pPr>
        <w:numPr>
          <w:ilvl w:val="0"/>
          <w:numId w:val="12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4A54">
        <w:rPr>
          <w:rFonts w:ascii="Times New Roman" w:hAnsi="Times New Roman" w:cs="Times New Roman"/>
          <w:sz w:val="28"/>
          <w:szCs w:val="28"/>
        </w:rPr>
        <w:t xml:space="preserve">Нижегородцев Р.М. Импульсное моделирование миграционных процессов // Проблемы управления безопасностью сложных систем: Материалы IX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>. — М., 2001. — С. 150 — 155.</w:t>
      </w:r>
    </w:p>
    <w:p w:rsidR="00474A54" w:rsidRPr="00474A54" w:rsidRDefault="00474A54" w:rsidP="00474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54">
        <w:rPr>
          <w:rFonts w:ascii="Times New Roman" w:hAnsi="Times New Roman" w:cs="Times New Roman"/>
          <w:b/>
          <w:bCs/>
          <w:sz w:val="28"/>
          <w:szCs w:val="28"/>
        </w:rPr>
        <w:t>На автореферат диссертации</w:t>
      </w:r>
    </w:p>
    <w:p w:rsidR="00474A54" w:rsidRPr="00474A54" w:rsidRDefault="00474A54" w:rsidP="00474A54">
      <w:pPr>
        <w:numPr>
          <w:ilvl w:val="0"/>
          <w:numId w:val="1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4A54">
        <w:rPr>
          <w:rFonts w:ascii="Times New Roman" w:hAnsi="Times New Roman" w:cs="Times New Roman"/>
          <w:sz w:val="28"/>
          <w:szCs w:val="28"/>
        </w:rPr>
        <w:t xml:space="preserve">Венков А.Г. Построение и идентификация нечетких математических моделей технологических процессов в условиях неопределенности: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. наук. — Липецк: ЛГТУ, 2002. — 20 с. (или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… д-ра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>. наук.)</w:t>
      </w:r>
    </w:p>
    <w:p w:rsidR="00474A54" w:rsidRPr="00474A54" w:rsidRDefault="00474A54" w:rsidP="00474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54">
        <w:rPr>
          <w:rFonts w:ascii="Times New Roman" w:hAnsi="Times New Roman" w:cs="Times New Roman"/>
          <w:b/>
          <w:bCs/>
          <w:sz w:val="28"/>
          <w:szCs w:val="28"/>
        </w:rPr>
        <w:t>На книгу под редакцией</w:t>
      </w:r>
    </w:p>
    <w:p w:rsidR="00474A54" w:rsidRPr="00474A54" w:rsidRDefault="00474A54" w:rsidP="00474A54">
      <w:pPr>
        <w:numPr>
          <w:ilvl w:val="0"/>
          <w:numId w:val="14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4A54">
        <w:rPr>
          <w:rFonts w:ascii="Times New Roman" w:hAnsi="Times New Roman" w:cs="Times New Roman"/>
          <w:sz w:val="28"/>
          <w:szCs w:val="28"/>
        </w:rPr>
        <w:t>Справочник по теории автоматического управления</w:t>
      </w:r>
      <w:proofErr w:type="gramStart"/>
      <w:r w:rsidRPr="00474A5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74A54">
        <w:rPr>
          <w:rFonts w:ascii="Times New Roman" w:hAnsi="Times New Roman" w:cs="Times New Roman"/>
          <w:sz w:val="28"/>
          <w:szCs w:val="28"/>
        </w:rPr>
        <w:t xml:space="preserve">од ред. А.А. Красовского. — М.: Наука, 1987. — 712 </w:t>
      </w:r>
      <w:proofErr w:type="gramStart"/>
      <w:r w:rsidRPr="00474A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A54">
        <w:rPr>
          <w:rFonts w:ascii="Times New Roman" w:hAnsi="Times New Roman" w:cs="Times New Roman"/>
          <w:sz w:val="28"/>
          <w:szCs w:val="28"/>
        </w:rPr>
        <w:t>.</w:t>
      </w:r>
    </w:p>
    <w:p w:rsidR="00474A54" w:rsidRPr="00474A54" w:rsidRDefault="00474A54" w:rsidP="00474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54">
        <w:rPr>
          <w:rFonts w:ascii="Times New Roman" w:hAnsi="Times New Roman" w:cs="Times New Roman"/>
          <w:b/>
          <w:bCs/>
          <w:sz w:val="28"/>
          <w:szCs w:val="28"/>
        </w:rPr>
        <w:t>На авторские свидетельства и патенты</w:t>
      </w:r>
    </w:p>
    <w:p w:rsidR="00474A54" w:rsidRPr="00474A54" w:rsidRDefault="00474A54" w:rsidP="00474A54">
      <w:pPr>
        <w:numPr>
          <w:ilvl w:val="0"/>
          <w:numId w:val="15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4A54">
        <w:rPr>
          <w:rFonts w:ascii="Times New Roman" w:hAnsi="Times New Roman" w:cs="Times New Roman"/>
          <w:sz w:val="28"/>
          <w:szCs w:val="28"/>
        </w:rPr>
        <w:t xml:space="preserve">А. с.1007970 СССР. Устройство для захвата деталей / В.С. Ваулин, В.Г.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Кемайкин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Бюлл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>. — 1981. — № 12. — С. 136.</w:t>
      </w:r>
    </w:p>
    <w:p w:rsidR="00474A54" w:rsidRPr="00474A54" w:rsidRDefault="00474A54" w:rsidP="00474A54">
      <w:pPr>
        <w:numPr>
          <w:ilvl w:val="0"/>
          <w:numId w:val="15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4A54">
        <w:rPr>
          <w:rFonts w:ascii="Times New Roman" w:hAnsi="Times New Roman" w:cs="Times New Roman"/>
          <w:sz w:val="28"/>
          <w:szCs w:val="28"/>
        </w:rPr>
        <w:lastRenderedPageBreak/>
        <w:t xml:space="preserve">Пат. 2012345 РФ. Датчик уровня / И.С. Сидоров //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>. — 2001. — № 1. — С. 96.</w:t>
      </w:r>
    </w:p>
    <w:p w:rsidR="00474A54" w:rsidRDefault="00474A54" w:rsidP="00474A54">
      <w:pPr>
        <w:numPr>
          <w:ilvl w:val="0"/>
          <w:numId w:val="15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4A54">
        <w:rPr>
          <w:rFonts w:ascii="Times New Roman" w:hAnsi="Times New Roman" w:cs="Times New Roman"/>
          <w:sz w:val="28"/>
          <w:szCs w:val="28"/>
        </w:rPr>
        <w:t>Пат</w:t>
      </w:r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. 4050242 </w:t>
      </w:r>
      <w:r w:rsidRPr="00474A54">
        <w:rPr>
          <w:rFonts w:ascii="Times New Roman" w:hAnsi="Times New Roman" w:cs="Times New Roman"/>
          <w:sz w:val="28"/>
          <w:szCs w:val="28"/>
        </w:rPr>
        <w:t>США</w:t>
      </w:r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. Multiple bypass — duct turbofan and method of operating same / D.J. </w:t>
      </w:r>
      <w:proofErr w:type="spellStart"/>
      <w:r w:rsidRPr="00474A54">
        <w:rPr>
          <w:rFonts w:ascii="Times New Roman" w:hAnsi="Times New Roman" w:cs="Times New Roman"/>
          <w:sz w:val="28"/>
          <w:szCs w:val="28"/>
          <w:lang w:val="en-US"/>
        </w:rPr>
        <w:t>Dusa</w:t>
      </w:r>
      <w:proofErr w:type="spellEnd"/>
      <w:r w:rsidRPr="00474A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>. 27.09.77.</w:t>
      </w:r>
    </w:p>
    <w:p w:rsidR="00474A54" w:rsidRDefault="00474A54" w:rsidP="00474A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4A54" w:rsidRDefault="00474A54" w:rsidP="00474A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4A54" w:rsidRPr="00474A54" w:rsidRDefault="00474A54" w:rsidP="00474A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4A54" w:rsidRPr="00474A54" w:rsidRDefault="00474A54" w:rsidP="00474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54">
        <w:rPr>
          <w:rFonts w:ascii="Times New Roman" w:hAnsi="Times New Roman" w:cs="Times New Roman"/>
          <w:b/>
          <w:bCs/>
          <w:sz w:val="28"/>
          <w:szCs w:val="28"/>
        </w:rPr>
        <w:t>Если четыре автора и более:</w:t>
      </w:r>
    </w:p>
    <w:p w:rsidR="00474A54" w:rsidRPr="00474A54" w:rsidRDefault="00474A54" w:rsidP="00474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54">
        <w:rPr>
          <w:rFonts w:ascii="Times New Roman" w:hAnsi="Times New Roman" w:cs="Times New Roman"/>
          <w:b/>
          <w:bCs/>
          <w:sz w:val="28"/>
          <w:szCs w:val="28"/>
        </w:rPr>
        <w:t>На книгу</w:t>
      </w:r>
    </w:p>
    <w:p w:rsidR="00474A54" w:rsidRPr="00474A54" w:rsidRDefault="00474A54" w:rsidP="00474A54">
      <w:pPr>
        <w:numPr>
          <w:ilvl w:val="0"/>
          <w:numId w:val="16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474A54">
        <w:rPr>
          <w:rFonts w:ascii="Times New Roman" w:hAnsi="Times New Roman" w:cs="Times New Roman"/>
          <w:sz w:val="28"/>
          <w:szCs w:val="28"/>
        </w:rPr>
        <w:t xml:space="preserve">Методология общей теории систем / А.М. Иванов, В.П. Петров, И.С. Сидоров и др. — СПб.: Специальная литература, 2000. –– 304 </w:t>
      </w:r>
      <w:proofErr w:type="gramStart"/>
      <w:r w:rsidRPr="00474A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4A54">
        <w:rPr>
          <w:rFonts w:ascii="Times New Roman" w:hAnsi="Times New Roman" w:cs="Times New Roman"/>
          <w:sz w:val="28"/>
          <w:szCs w:val="28"/>
        </w:rPr>
        <w:t>.</w:t>
      </w:r>
    </w:p>
    <w:p w:rsidR="00474A54" w:rsidRPr="00474A54" w:rsidRDefault="00474A54" w:rsidP="00474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54">
        <w:rPr>
          <w:rFonts w:ascii="Times New Roman" w:hAnsi="Times New Roman" w:cs="Times New Roman"/>
          <w:b/>
          <w:bCs/>
          <w:sz w:val="28"/>
          <w:szCs w:val="28"/>
        </w:rPr>
        <w:t>На статью</w:t>
      </w:r>
    </w:p>
    <w:p w:rsidR="00474A54" w:rsidRPr="00474A54" w:rsidRDefault="00474A54" w:rsidP="00474A54">
      <w:pPr>
        <w:numPr>
          <w:ilvl w:val="0"/>
          <w:numId w:val="16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4A54">
        <w:rPr>
          <w:rFonts w:ascii="Times New Roman" w:hAnsi="Times New Roman" w:cs="Times New Roman"/>
          <w:sz w:val="28"/>
          <w:szCs w:val="28"/>
        </w:rPr>
        <w:t xml:space="preserve">Методологические аспекты теории систем / А.С. Малкин, С.А.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474A54">
        <w:rPr>
          <w:rFonts w:ascii="Times New Roman" w:hAnsi="Times New Roman" w:cs="Times New Roman"/>
          <w:sz w:val="28"/>
          <w:szCs w:val="28"/>
        </w:rPr>
        <w:t>Чалкин</w:t>
      </w:r>
      <w:proofErr w:type="spellEnd"/>
      <w:r w:rsidRPr="00474A54">
        <w:rPr>
          <w:rFonts w:ascii="Times New Roman" w:hAnsi="Times New Roman" w:cs="Times New Roman"/>
          <w:sz w:val="28"/>
          <w:szCs w:val="28"/>
        </w:rPr>
        <w:t xml:space="preserve"> и др. // Проблемы науки и техники. — 2005. — Т. 2, № 5. — С. 61 — 69.</w:t>
      </w:r>
    </w:p>
    <w:p w:rsidR="00474A54" w:rsidRPr="00474A54" w:rsidRDefault="00474A54" w:rsidP="00E6075D">
      <w:pPr>
        <w:spacing w:after="0" w:line="36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D4439" w:rsidRPr="00474A54" w:rsidRDefault="009D4439" w:rsidP="00E6075D">
      <w:pPr>
        <w:spacing w:after="0" w:line="360" w:lineRule="auto"/>
        <w:ind w:left="426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D4439" w:rsidRPr="00474A54" w:rsidRDefault="009D4439" w:rsidP="00E60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A54" w:rsidRPr="00474A54" w:rsidRDefault="00474A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A54" w:rsidRPr="00474A54" w:rsidSect="0018419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DB332D7"/>
    <w:multiLevelType w:val="multilevel"/>
    <w:tmpl w:val="4F943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A4C4F"/>
    <w:multiLevelType w:val="hybridMultilevel"/>
    <w:tmpl w:val="2D6C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D1E14"/>
    <w:multiLevelType w:val="multilevel"/>
    <w:tmpl w:val="27F66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4475E"/>
    <w:multiLevelType w:val="multilevel"/>
    <w:tmpl w:val="2BD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31C5D"/>
    <w:multiLevelType w:val="hybridMultilevel"/>
    <w:tmpl w:val="B752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830"/>
    <w:multiLevelType w:val="hybridMultilevel"/>
    <w:tmpl w:val="3F36879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E16F82"/>
    <w:multiLevelType w:val="multilevel"/>
    <w:tmpl w:val="5F24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F7D52"/>
    <w:multiLevelType w:val="multilevel"/>
    <w:tmpl w:val="20C2FA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B57C7"/>
    <w:multiLevelType w:val="hybridMultilevel"/>
    <w:tmpl w:val="59DCC34E"/>
    <w:lvl w:ilvl="0" w:tplc="B3A2E49C">
      <w:start w:val="1"/>
      <w:numFmt w:val="bullet"/>
      <w:lvlText w:val="-"/>
      <w:lvlJc w:val="left"/>
      <w:pPr>
        <w:ind w:left="855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4DD65278"/>
    <w:multiLevelType w:val="multilevel"/>
    <w:tmpl w:val="09847E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806ED"/>
    <w:multiLevelType w:val="multilevel"/>
    <w:tmpl w:val="B88EA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86FE0"/>
    <w:multiLevelType w:val="hybridMultilevel"/>
    <w:tmpl w:val="6DA0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B4A56"/>
    <w:multiLevelType w:val="hybridMultilevel"/>
    <w:tmpl w:val="2AC8B5DE"/>
    <w:lvl w:ilvl="0" w:tplc="92B23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04555B"/>
    <w:multiLevelType w:val="multilevel"/>
    <w:tmpl w:val="7E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51E5D"/>
    <w:multiLevelType w:val="hybridMultilevel"/>
    <w:tmpl w:val="2AC8B5DE"/>
    <w:lvl w:ilvl="0" w:tplc="92B23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3"/>
  </w:num>
  <w:num w:numId="6">
    <w:abstractNumId w:val="15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B33"/>
    <w:rsid w:val="000500F9"/>
    <w:rsid w:val="000B491A"/>
    <w:rsid w:val="000D48C3"/>
    <w:rsid w:val="0013676C"/>
    <w:rsid w:val="00150B25"/>
    <w:rsid w:val="00184198"/>
    <w:rsid w:val="001A6B0A"/>
    <w:rsid w:val="001F5995"/>
    <w:rsid w:val="00283EF2"/>
    <w:rsid w:val="00294192"/>
    <w:rsid w:val="003B2908"/>
    <w:rsid w:val="003E1B2F"/>
    <w:rsid w:val="00474A54"/>
    <w:rsid w:val="004E4A45"/>
    <w:rsid w:val="00616B33"/>
    <w:rsid w:val="006D234B"/>
    <w:rsid w:val="006D3CA3"/>
    <w:rsid w:val="007A4F3B"/>
    <w:rsid w:val="007C760E"/>
    <w:rsid w:val="007C7637"/>
    <w:rsid w:val="008A1DD2"/>
    <w:rsid w:val="008B5CBC"/>
    <w:rsid w:val="008E15D3"/>
    <w:rsid w:val="009A0612"/>
    <w:rsid w:val="009D4439"/>
    <w:rsid w:val="00A0767A"/>
    <w:rsid w:val="00A336FC"/>
    <w:rsid w:val="00AB589D"/>
    <w:rsid w:val="00B1356D"/>
    <w:rsid w:val="00BC01C3"/>
    <w:rsid w:val="00C329EA"/>
    <w:rsid w:val="00C7266B"/>
    <w:rsid w:val="00CA21E7"/>
    <w:rsid w:val="00D31500"/>
    <w:rsid w:val="00E6075D"/>
    <w:rsid w:val="00E750D9"/>
    <w:rsid w:val="00E914FE"/>
    <w:rsid w:val="00F2560D"/>
    <w:rsid w:val="00F319E3"/>
    <w:rsid w:val="00F70E3B"/>
    <w:rsid w:val="00FE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45"/>
  </w:style>
  <w:style w:type="paragraph" w:styleId="3">
    <w:name w:val="heading 3"/>
    <w:basedOn w:val="a"/>
    <w:link w:val="30"/>
    <w:uiPriority w:val="9"/>
    <w:qFormat/>
    <w:rsid w:val="00A07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0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76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A0767A"/>
    <w:rPr>
      <w:color w:val="0000FF"/>
      <w:u w:val="single"/>
    </w:rPr>
  </w:style>
  <w:style w:type="paragraph" w:customStyle="1" w:styleId="western">
    <w:name w:val="western"/>
    <w:basedOn w:val="a"/>
    <w:rsid w:val="00E6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75D"/>
  </w:style>
  <w:style w:type="paragraph" w:styleId="a8">
    <w:name w:val="Normal (Web)"/>
    <w:basedOn w:val="a"/>
    <w:uiPriority w:val="99"/>
    <w:unhideWhenUsed/>
    <w:rsid w:val="00E6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27_06_2014_smart_flare_NFkB_hypoxia_1_day\27_06_2014_ts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183663730345388"/>
          <c:y val="5.5787037037038974E-2"/>
          <c:w val="0.86784041605190398"/>
          <c:h val="0.79645049577135041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</c:spPr>
          <c:errBars>
            <c:errBarType val="both"/>
            <c:errValType val="cust"/>
            <c:plus>
              <c:numRef>
                <c:f>общ!$Y$28:$AA$28</c:f>
                <c:numCache>
                  <c:formatCode>General</c:formatCode>
                  <c:ptCount val="3"/>
                  <c:pt idx="0">
                    <c:v>2.2048000000000001</c:v>
                  </c:pt>
                  <c:pt idx="1">
                    <c:v>0.604800000000009</c:v>
                  </c:pt>
                  <c:pt idx="2">
                    <c:v>0.58539999999999959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общ!$W$7:$Y$7</c:f>
              <c:strCache>
                <c:ptCount val="3"/>
                <c:pt idx="0">
                  <c:v>Контроль</c:v>
                </c:pt>
                <c:pt idx="1">
                  <c:v>Гипоксия</c:v>
                </c:pt>
                <c:pt idx="2">
                  <c:v>BDNF+гипоксия</c:v>
                </c:pt>
              </c:strCache>
            </c:strRef>
          </c:cat>
          <c:val>
            <c:numRef>
              <c:f>общ!$W$8:$Y$8</c:f>
              <c:numCache>
                <c:formatCode>General</c:formatCode>
                <c:ptCount val="3"/>
                <c:pt idx="0">
                  <c:v>77.5</c:v>
                </c:pt>
                <c:pt idx="1">
                  <c:v>4.54</c:v>
                </c:pt>
                <c:pt idx="2">
                  <c:v>35.71</c:v>
                </c:pt>
              </c:numCache>
            </c:numRef>
          </c:val>
        </c:ser>
        <c:axId val="45401984"/>
        <c:axId val="45403520"/>
      </c:barChart>
      <c:catAx>
        <c:axId val="45401984"/>
        <c:scaling>
          <c:orientation val="minMax"/>
        </c:scaling>
        <c:axPos val="b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403520"/>
        <c:crosses val="autoZero"/>
        <c:auto val="1"/>
        <c:lblAlgn val="ctr"/>
        <c:lblOffset val="100"/>
      </c:catAx>
      <c:valAx>
        <c:axId val="45403520"/>
        <c:scaling>
          <c:orientation val="minMax"/>
        </c:scaling>
        <c:axPos val="l"/>
        <c:majorGridlines>
          <c:spPr>
            <a:ln cmpd="sng"/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2.3917322834645792E-3"/>
            </c:manualLayout>
          </c:layout>
        </c:title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40198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0.50835</cdr:x>
      <cdr:y>0.54861</cdr:y>
    </cdr:from>
    <cdr:to>
      <cdr:x>0.59504</cdr:x>
      <cdr:y>0.69085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609850" y="1504950"/>
          <a:ext cx="445047" cy="39017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0.80891</cdr:x>
      <cdr:y>0.35764</cdr:y>
    </cdr:from>
    <cdr:to>
      <cdr:x>0.89559</cdr:x>
      <cdr:y>0.50432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4152900" y="981075"/>
          <a:ext cx="445047" cy="40237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Alyosa</dc:creator>
  <cp:lastModifiedBy>Alyosa</cp:lastModifiedBy>
  <cp:revision>2</cp:revision>
  <cp:lastPrinted>2015-12-22T08:23:00Z</cp:lastPrinted>
  <dcterms:created xsi:type="dcterms:W3CDTF">2019-02-18T07:24:00Z</dcterms:created>
  <dcterms:modified xsi:type="dcterms:W3CDTF">2019-02-18T07:24:00Z</dcterms:modified>
</cp:coreProperties>
</file>